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b/>
          <w:u w:val="single"/>
        </w:rPr>
        <w:t>ALLEGATO 3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 xml:space="preserve">A.P.A.M. </w:t>
      </w:r>
      <w:r>
        <w:rPr>
          <w:rFonts w:ascii="Times New Roman" w:hAnsi="Times New Roman"/>
          <w:b/>
          <w:color w:val="000000"/>
          <w:lang w:eastAsia="it-IT"/>
        </w:rPr>
        <w:t>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  <w:t>Responsabile della Prevenzione della Corruzione e per la Trasparenza</w:t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ind w:left="1276" w:hanging="1276"/>
        <w:rPr>
          <w:rFonts w:ascii="Times New Roman" w:hAnsi="Times New Roman"/>
          <w:b/>
          <w:b/>
          <w:bCs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richiesta di accesso civico semplice ai sensi dell’art. 5, comma 1, del D.Lgs. 33/2013 e ss.mm.ii.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ind w:right="424" w:hanging="0"/>
        <w:jc w:val="both"/>
        <w:rPr/>
      </w:pPr>
      <w:r>
        <w:rPr>
          <w:rFonts w:ascii="Times New Roman" w:hAnsi="Times New Roman"/>
          <w:lang w:eastAsia="it-IT"/>
        </w:rPr>
        <w:t xml:space="preserve">ai sensi e per gli effetti </w:t>
      </w:r>
      <w:r>
        <w:rPr>
          <w:rFonts w:ascii="Times New Roman" w:hAnsi="Times New Roman"/>
          <w:bCs/>
          <w:lang w:eastAsia="it-IT"/>
        </w:rPr>
        <w:t xml:space="preserve">dell’art. 5, co. 1, del D.Lgs. 33/2013 (cd. </w:t>
      </w:r>
      <w:r>
        <w:rPr>
          <w:rFonts w:ascii="Times New Roman" w:hAnsi="Times New Roman"/>
          <w:bCs/>
          <w:i/>
          <w:lang w:eastAsia="it-IT"/>
        </w:rPr>
        <w:t>Accesso Civico Semplice</w:t>
      </w:r>
      <w:r>
        <w:rPr>
          <w:rFonts w:ascii="Times New Roman" w:hAnsi="Times New Roman"/>
          <w:lang w:eastAsia="it-IT"/>
        </w:rPr>
        <w:t xml:space="preserve">), la pubblicazione del documento e/o informazione e/o dato che in base alla normativa vigente non risulta pubblicato sul sito di </w:t>
      </w:r>
      <w:r>
        <w:rPr>
          <w:rFonts w:ascii="Times New Roman" w:hAnsi="Times New Roman"/>
          <w:lang w:eastAsia="it-IT"/>
        </w:rPr>
        <w:t xml:space="preserve">A.P.A.M. </w:t>
      </w:r>
      <w:r>
        <w:rPr>
          <w:rFonts w:ascii="Times New Roman" w:hAnsi="Times New Roman"/>
          <w:lang w:eastAsia="it-IT"/>
        </w:rPr>
        <w:t xml:space="preserve"> S.p.A. o risulta pubblicato parzialmente:</w:t>
      </w:r>
    </w:p>
    <w:p>
      <w:pPr>
        <w:pStyle w:val="Normal"/>
        <w:spacing w:lineRule="auto" w:line="360" w:before="0" w:after="0"/>
        <w:ind w:right="42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___________________________________________________________________________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6070" cy="134620"/>
                <wp:effectExtent l="0" t="0" r="0" b="0"/>
                <wp:wrapNone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-1.9pt;margin-top:2.6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6070" cy="134620"/>
                <wp:effectExtent l="0" t="0" r="0" b="0"/>
                <wp:wrapNone/>
                <wp:docPr id="3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-1.9pt;margin-top:1.3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-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>I dati personali saranno trattati da A.</w:t>
      </w:r>
      <w:r>
        <w:rPr>
          <w:rFonts w:ascii="Times New Roman" w:hAnsi="Times New Roman"/>
          <w:lang w:eastAsia="it-IT"/>
        </w:rPr>
        <w:t>P.A.M.</w:t>
      </w:r>
      <w:r>
        <w:rPr>
          <w:rFonts w:ascii="Times New Roman" w:hAnsi="Times New Roman"/>
          <w:lang w:eastAsia="it-IT"/>
        </w:rPr>
        <w:t xml:space="preserve"> S.p.A. 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54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74D9B-01CA-446E-B242-E6E32747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LibreOffice/5.2.3.3$Windows_X86_64 LibreOffice_project/d54a8868f08a7b39642414cf2c8ef2f228f780cf</Application>
  <Pages>2</Pages>
  <Words>226</Words>
  <Characters>2726</Characters>
  <CharactersWithSpaces>2953</CharactersWithSpaces>
  <Paragraphs>43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2017-12-14T15:37:00Z</dcterms:created>
  <dc:creator>bm710094</dc:creator>
  <dc:description/>
  <dc:language>it-IT</dc:language>
  <cp:lastModifiedBy/>
  <cp:lastPrinted>2017-12-12T14:32:00Z</cp:lastPrinted>
  <dcterms:modified xsi:type="dcterms:W3CDTF">2017-12-18T14:42:12Z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