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FFFFFF"/>
        <w:spacing w:lineRule="auto" w:line="276" w:before="0" w:after="0"/>
        <w:jc w:val="center"/>
        <w:rPr>
          <w:sz w:val="24"/>
          <w:szCs w:val="24"/>
        </w:rPr>
      </w:pPr>
      <w:r>
        <w:rPr>
          <w:rFonts w:eastAsia="Times New Roman" w:cs="Arial"/>
          <w:b/>
          <w:bCs/>
          <w:color w:val="auto"/>
          <w:sz w:val="22"/>
          <w:szCs w:val="22"/>
          <w:u w:val="single"/>
          <w:lang w:eastAsia="it-IT"/>
        </w:rPr>
        <w:t>AVVISO DI SELEZIONE PUBBLICA P</w:t>
      </w:r>
      <w:r>
        <w:rPr>
          <w:rFonts w:eastAsia="Times New Roman" w:cs="Arial"/>
          <w:b/>
          <w:bCs/>
          <w:color w:val="00000A"/>
          <w:sz w:val="22"/>
          <w:szCs w:val="22"/>
          <w:u w:val="single"/>
          <w:lang w:eastAsia="it-IT"/>
        </w:rPr>
        <w:t xml:space="preserve">ER IL CONFERIMENTO DELL’INCARICO ESTERNO </w:t>
      </w:r>
    </w:p>
    <w:p>
      <w:pPr>
        <w:pStyle w:val="Normal"/>
        <w:shd w:val="clear" w:color="auto" w:fill="FFFFFF"/>
        <w:spacing w:lineRule="auto" w:line="276" w:before="0" w:after="0"/>
        <w:jc w:val="center"/>
        <w:rPr>
          <w:sz w:val="24"/>
          <w:szCs w:val="24"/>
        </w:rPr>
      </w:pPr>
      <w:r>
        <w:rPr>
          <w:rFonts w:eastAsia="Times New Roman" w:cs="Arial"/>
          <w:b/>
          <w:bCs/>
          <w:color w:val="00000A"/>
          <w:sz w:val="22"/>
          <w:szCs w:val="22"/>
          <w:u w:val="single"/>
          <w:lang w:eastAsia="it-IT"/>
        </w:rPr>
        <w:t xml:space="preserve">DI COMPONENTE MONOCRATICO E RESPONSABILE UNICO DELL’ORGANISMO DI VIGILANZA </w:t>
      </w:r>
    </w:p>
    <w:p>
      <w:pPr>
        <w:pStyle w:val="Normal"/>
        <w:shd w:val="clear" w:color="auto" w:fill="FFFFFF"/>
        <w:spacing w:lineRule="auto" w:line="276" w:before="0" w:after="0"/>
        <w:jc w:val="center"/>
        <w:rPr>
          <w:sz w:val="24"/>
          <w:szCs w:val="24"/>
        </w:rPr>
      </w:pPr>
      <w:r>
        <w:rPr>
          <w:rFonts w:eastAsia="Times New Roman" w:cs="Arial"/>
          <w:b/>
          <w:bCs/>
          <w:color w:val="00000A"/>
          <w:sz w:val="22"/>
          <w:szCs w:val="22"/>
          <w:u w:val="single"/>
          <w:lang w:eastAsia="it-IT"/>
        </w:rPr>
        <w:t>EX DECRETO LEGISLATIVO  231/2001</w:t>
      </w:r>
    </w:p>
    <w:p>
      <w:pPr>
        <w:pStyle w:val="Normal"/>
        <w:spacing w:lineRule="auto" w:line="240" w:before="0" w:after="113"/>
        <w:jc w:val="both"/>
        <w:rPr>
          <w:rFonts w:cs="Arial"/>
          <w:b/>
          <w:b/>
        </w:rPr>
      </w:pPr>
      <w:r>
        <w:rPr>
          <w:rFonts w:cs="Arial"/>
          <w:b/>
        </w:rPr>
      </w:r>
    </w:p>
    <w:p>
      <w:pPr>
        <w:pStyle w:val="Normal"/>
        <w:spacing w:lineRule="auto" w:line="240" w:before="0" w:after="113"/>
        <w:jc w:val="both"/>
        <w:rPr/>
      </w:pPr>
      <w:r>
        <w:rPr>
          <w:rFonts w:cs="Arial"/>
          <w:b/>
        </w:rPr>
        <w:t xml:space="preserve">ARTICOLO 1 – </w:t>
      </w:r>
      <w:r>
        <w:rPr>
          <w:rFonts w:cs="Arial"/>
          <w:b/>
          <w:u w:val="single"/>
        </w:rPr>
        <w:t>PREMESSA</w:t>
      </w:r>
    </w:p>
    <w:p>
      <w:pPr>
        <w:pStyle w:val="ListParagraph"/>
        <w:numPr>
          <w:ilvl w:val="1"/>
          <w:numId w:val="10"/>
        </w:numPr>
        <w:spacing w:lineRule="auto" w:line="240" w:before="0" w:after="113"/>
        <w:contextualSpacing/>
        <w:jc w:val="both"/>
        <w:rPr/>
      </w:pPr>
      <w:r>
        <w:rPr>
          <w:rFonts w:cs="Arial"/>
          <w:color w:val="auto"/>
        </w:rPr>
        <w:t>Apam Esercizio S.p.A. (d’ora in poi “</w:t>
      </w:r>
      <w:r>
        <w:rPr>
          <w:rFonts w:cs="Arial"/>
          <w:b/>
          <w:color w:val="auto"/>
        </w:rPr>
        <w:t>Apam Esercizio</w:t>
      </w:r>
      <w:r>
        <w:rPr>
          <w:rFonts w:cs="Arial"/>
          <w:color w:val="auto"/>
        </w:rPr>
        <w:t>” e/o “</w:t>
      </w:r>
      <w:r>
        <w:rPr>
          <w:rFonts w:cs="Arial"/>
          <w:b/>
          <w:color w:val="auto"/>
        </w:rPr>
        <w:t>Società</w:t>
      </w:r>
      <w:r>
        <w:rPr>
          <w:rFonts w:cs="Arial"/>
          <w:color w:val="auto"/>
        </w:rPr>
        <w:t xml:space="preserve">”), avente sede legale in Mantova, Via dei Toscani, 3/C, (C.A.P. 46100), Tel. +39 0376.2301, Fax +39 0376.230330, E-mail: </w:t>
      </w:r>
      <w:hyperlink r:id="rId2">
        <w:r>
          <w:rPr>
            <w:rStyle w:val="CollegamentoInternet"/>
            <w:rFonts w:cs="Arial"/>
            <w:color w:val="auto"/>
          </w:rPr>
          <w:t>apam@apam.it</w:t>
        </w:r>
      </w:hyperlink>
      <w:r>
        <w:rPr>
          <w:rFonts w:cs="Arial"/>
          <w:color w:val="auto"/>
        </w:rPr>
        <w:t xml:space="preserve"> , posta elettronica certificata (PEC): </w:t>
      </w:r>
      <w:hyperlink r:id="rId3">
        <w:r>
          <w:rPr>
            <w:rStyle w:val="CollegamentoInternet"/>
            <w:rFonts w:cs="Arial"/>
            <w:color w:val="auto"/>
          </w:rPr>
          <w:t>apam@legalmail.it</w:t>
        </w:r>
      </w:hyperlink>
      <w:r>
        <w:rPr>
          <w:rFonts w:cs="Arial"/>
          <w:color w:val="auto"/>
        </w:rPr>
        <w:t xml:space="preserve"> , indirizzo internet: </w:t>
      </w:r>
      <w:hyperlink r:id="rId4">
        <w:r>
          <w:rPr>
            <w:rStyle w:val="CollegamentoInternet"/>
            <w:rFonts w:cs="Arial"/>
            <w:color w:val="auto"/>
          </w:rPr>
          <w:t>www.apam.it</w:t>
        </w:r>
      </w:hyperlink>
      <w:r>
        <w:rPr>
          <w:rFonts w:cs="Arial"/>
          <w:color w:val="auto"/>
        </w:rPr>
        <w:t xml:space="preserve"> </w:t>
      </w:r>
      <w:r>
        <w:rPr>
          <w:color w:val="auto"/>
        </w:rPr>
        <w:t>,</w:t>
      </w:r>
      <w:r>
        <w:rPr>
          <w:rFonts w:cs="Arial"/>
          <w:color w:val="auto"/>
        </w:rPr>
        <w:t xml:space="preserve"> indice con il presente avviso (d’ora in poi “</w:t>
      </w:r>
      <w:r>
        <w:rPr>
          <w:rFonts w:cs="Arial"/>
          <w:b/>
          <w:color w:val="auto"/>
        </w:rPr>
        <w:t>Avviso</w:t>
      </w:r>
      <w:r>
        <w:rPr>
          <w:rFonts w:cs="Arial"/>
          <w:color w:val="auto"/>
        </w:rPr>
        <w:t xml:space="preserve">”) selezione pubblica per il conferimento dell’incarico esterno di componente monocratico e responsabile unico dell’Organismo di Vigilanza della Società, ai sensi e per gli effetti del </w:t>
      </w:r>
      <w:r>
        <w:rPr>
          <w:rFonts w:eastAsia="Times New Roman" w:cs="Arial"/>
          <w:color w:val="auto"/>
          <w:lang w:eastAsia="it-IT"/>
        </w:rPr>
        <w:t>Decreto Legislativo 8 giugno 2001, n. 231 e ss.mm.ii. “</w:t>
      </w:r>
      <w:r>
        <w:rPr>
          <w:rFonts w:eastAsia="Times New Roman" w:cs="Arial"/>
          <w:i/>
          <w:color w:val="auto"/>
          <w:lang w:eastAsia="it-IT"/>
        </w:rPr>
        <w:t>Disciplina della responsabilità amministrativa delle persone giuridiche, delle società e delle associazioni anche prive di personalità giuridica, a norma dell’articolo 11 della legge 29 settembre 2000, n. 300</w:t>
      </w:r>
      <w:r>
        <w:rPr>
          <w:rFonts w:eastAsia="Times New Roman" w:cs="Arial"/>
          <w:color w:val="auto"/>
          <w:lang w:eastAsia="it-IT"/>
        </w:rPr>
        <w:t>” (</w:t>
      </w:r>
      <w:r>
        <w:rPr>
          <w:rFonts w:cs="Arial"/>
          <w:color w:val="auto"/>
        </w:rPr>
        <w:t xml:space="preserve">d’ora in poi </w:t>
      </w:r>
      <w:r>
        <w:rPr>
          <w:rFonts w:eastAsia="Times New Roman" w:cs="Arial"/>
          <w:color w:val="auto"/>
          <w:lang w:eastAsia="it-IT"/>
        </w:rPr>
        <w:t>“</w:t>
      </w:r>
      <w:r>
        <w:rPr>
          <w:rFonts w:eastAsia="Times New Roman" w:cs="Arial"/>
          <w:b/>
          <w:color w:val="auto"/>
          <w:lang w:eastAsia="it-IT"/>
        </w:rPr>
        <w:t>D.Lgs. 231/2001</w:t>
      </w:r>
      <w:r>
        <w:rPr>
          <w:rFonts w:eastAsia="Times New Roman" w:cs="Arial"/>
          <w:color w:val="auto"/>
          <w:lang w:eastAsia="it-IT"/>
        </w:rPr>
        <w:t>”), per l’espletamento dei compiti stabiliti da tale D.Lgs. e da ogni ulteriore normativa vigente in materia, dal Codice Etico e Comportamentale (</w:t>
      </w:r>
      <w:r>
        <w:rPr>
          <w:rFonts w:cs="Arial"/>
          <w:color w:val="auto"/>
        </w:rPr>
        <w:t xml:space="preserve">d’ora in poi </w:t>
      </w:r>
      <w:r>
        <w:rPr>
          <w:rFonts w:eastAsia="Times New Roman" w:cs="Arial"/>
          <w:color w:val="auto"/>
          <w:lang w:eastAsia="it-IT"/>
        </w:rPr>
        <w:t>“</w:t>
      </w:r>
      <w:r>
        <w:rPr>
          <w:rFonts w:eastAsia="Times New Roman" w:cs="Arial"/>
          <w:b/>
          <w:color w:val="auto"/>
          <w:lang w:eastAsia="it-IT"/>
        </w:rPr>
        <w:t>Codice Etico</w:t>
      </w:r>
      <w:r>
        <w:rPr>
          <w:rFonts w:eastAsia="Times New Roman" w:cs="Arial"/>
          <w:color w:val="auto"/>
          <w:lang w:eastAsia="it-IT"/>
        </w:rPr>
        <w:t>”), dal Modello di Organizzazione e Gestione (</w:t>
      </w:r>
      <w:r>
        <w:rPr>
          <w:rFonts w:cs="Arial"/>
          <w:color w:val="auto"/>
        </w:rPr>
        <w:t xml:space="preserve">d’ora in poi </w:t>
      </w:r>
      <w:r>
        <w:rPr>
          <w:rFonts w:eastAsia="Times New Roman" w:cs="Arial"/>
          <w:color w:val="auto"/>
          <w:lang w:eastAsia="it-IT"/>
        </w:rPr>
        <w:t>“</w:t>
      </w:r>
      <w:r>
        <w:rPr>
          <w:rFonts w:eastAsia="Times New Roman" w:cs="Arial"/>
          <w:b/>
          <w:color w:val="auto"/>
          <w:lang w:eastAsia="it-IT"/>
        </w:rPr>
        <w:t>Modello</w:t>
      </w:r>
      <w:r>
        <w:rPr>
          <w:rFonts w:eastAsia="Times New Roman" w:cs="Arial"/>
          <w:color w:val="auto"/>
          <w:lang w:eastAsia="it-IT"/>
        </w:rPr>
        <w:t>”) e dal Regolamento dell’Organismo di Vigilanza della Società (d’ora in poi “</w:t>
      </w:r>
      <w:r>
        <w:rPr>
          <w:rFonts w:eastAsia="Times New Roman" w:cs="Arial"/>
          <w:b/>
          <w:bCs/>
          <w:color w:val="auto"/>
          <w:lang w:eastAsia="it-IT"/>
        </w:rPr>
        <w:t>Regolamento</w:t>
      </w:r>
      <w:r>
        <w:rPr>
          <w:rFonts w:eastAsia="Times New Roman" w:cs="Arial"/>
          <w:color w:val="auto"/>
          <w:lang w:eastAsia="it-IT"/>
        </w:rPr>
        <w:t>”) adottati dalla Società ed allegati al presente Avviso (</w:t>
      </w:r>
      <w:r>
        <w:rPr>
          <w:rFonts w:eastAsia="Times New Roman" w:cs="Arial"/>
          <w:b/>
          <w:color w:val="auto"/>
          <w:u w:val="single"/>
          <w:lang w:eastAsia="it-IT"/>
        </w:rPr>
        <w:t>All.ti 1, 2 e 3</w:t>
      </w:r>
      <w:r>
        <w:rPr>
          <w:rFonts w:eastAsia="Times New Roman" w:cs="Arial"/>
          <w:color w:val="auto"/>
          <w:lang w:eastAsia="it-IT"/>
        </w:rPr>
        <w:t xml:space="preserve">). </w:t>
      </w:r>
    </w:p>
    <w:p>
      <w:pPr>
        <w:pStyle w:val="ListParagraph"/>
        <w:numPr>
          <w:ilvl w:val="1"/>
          <w:numId w:val="10"/>
        </w:numPr>
        <w:spacing w:lineRule="auto" w:line="240" w:before="0" w:after="113"/>
        <w:contextualSpacing/>
        <w:jc w:val="both"/>
        <w:rPr>
          <w:color w:val="auto"/>
        </w:rPr>
      </w:pPr>
      <w:r>
        <w:rPr>
          <w:rFonts w:eastAsia="Times New Roman" w:cs="Arial"/>
          <w:color w:val="auto"/>
          <w:lang w:eastAsia="it-IT"/>
        </w:rPr>
        <w:t xml:space="preserve">Apam Esercizio appartiene al </w:t>
      </w:r>
      <w:r>
        <w:rPr>
          <w:rFonts w:eastAsia="Times New Roman" w:cs="Arial"/>
          <w:i w:val="false"/>
          <w:iCs w:val="false"/>
          <w:color w:val="auto"/>
          <w:lang w:eastAsia="it-IT"/>
        </w:rPr>
        <w:t>Gruppo APAM e il suo capitale sociale è posseduto</w:t>
      </w:r>
      <w:r>
        <w:rPr>
          <w:rFonts w:eastAsia="Times New Roman" w:cs="Arial"/>
          <w:b/>
          <w:i w:val="false"/>
          <w:iCs w:val="false"/>
          <w:color w:val="auto"/>
          <w:lang w:eastAsia="it-IT"/>
        </w:rPr>
        <w:t xml:space="preserve"> </w:t>
      </w:r>
      <w:r>
        <w:rPr>
          <w:rFonts w:eastAsia="Times New Roman" w:cs="Arial"/>
          <w:b w:val="false"/>
          <w:bCs w:val="false"/>
          <w:i w:val="false"/>
          <w:iCs w:val="false"/>
          <w:color w:val="auto"/>
          <w:lang w:eastAsia="it-IT"/>
        </w:rPr>
        <w:t>per il 5</w:t>
      </w:r>
      <w:r>
        <w:rPr>
          <w:rFonts w:eastAsia="Times New Roman" w:cs="Arial"/>
          <w:i w:val="false"/>
          <w:iCs w:val="false"/>
          <w:color w:val="auto"/>
          <w:lang w:eastAsia="it-IT"/>
        </w:rPr>
        <w:t xml:space="preserve">4,97% da Azienda Pubblici Autoservizi Mantova S.p.A. (in breve A.P.A.M. S.p.A.), </w:t>
      </w:r>
      <w:r>
        <w:rPr>
          <w:rFonts w:eastAsia="Times New Roman" w:cs="Arial"/>
          <w:i w:val="false"/>
          <w:iCs w:val="false"/>
          <w:color w:val="auto"/>
          <w:sz w:val="22"/>
          <w:szCs w:val="22"/>
          <w:lang w:val="it-IT" w:eastAsia="it-IT" w:bidi="ar-SA"/>
        </w:rPr>
        <w:t>per il</w:t>
      </w:r>
      <w:r>
        <w:rPr>
          <w:rFonts w:eastAsia="Times New Roman" w:cs="Arial"/>
          <w:i w:val="false"/>
          <w:iCs w:val="false"/>
          <w:color w:val="auto"/>
          <w:lang w:eastAsia="it-IT"/>
        </w:rPr>
        <w:t xml:space="preserve"> 45% da Nuovi Trasporti Lombardi S.r.l. (in breve N.T.L. S.r.l.) e </w:t>
      </w:r>
      <w:r>
        <w:rPr>
          <w:rFonts w:eastAsia="Times New Roman" w:cs="Arial"/>
          <w:i w:val="false"/>
          <w:iCs w:val="false"/>
          <w:color w:val="auto"/>
          <w:sz w:val="22"/>
          <w:szCs w:val="22"/>
          <w:lang w:val="it-IT" w:eastAsia="it-IT" w:bidi="ar-SA"/>
        </w:rPr>
        <w:t xml:space="preserve">per lo </w:t>
      </w:r>
      <w:r>
        <w:rPr>
          <w:rFonts w:eastAsia="Times New Roman" w:cs="Arial"/>
          <w:i w:val="false"/>
          <w:iCs w:val="false"/>
          <w:color w:val="auto"/>
          <w:lang w:eastAsia="it-IT"/>
        </w:rPr>
        <w:t xml:space="preserve">0,03% da altre società di trasporto pubblico locale. Il socio A.P.A.M. S.p.A. è partecipato interamente da 63 Enti locali (Provincia di Mantova, Comune di Mantova, altri 61 Comuni del territorio mantovano); il socio N.T.L. S.r.l. è partecipato al 50% da Brescia </w:t>
      </w:r>
      <w:r>
        <w:rPr>
          <w:rFonts w:eastAsia="Times New Roman" w:cs="Arial"/>
          <w:i w:val="false"/>
          <w:iCs w:val="false"/>
          <w:color w:val="auto"/>
          <w:sz w:val="22"/>
          <w:szCs w:val="22"/>
          <w:lang w:val="it-IT" w:eastAsia="it-IT" w:bidi="ar-SA"/>
        </w:rPr>
        <w:t>Mobilità</w:t>
      </w:r>
      <w:r>
        <w:rPr>
          <w:rFonts w:eastAsia="Times New Roman" w:cs="Arial"/>
          <w:i w:val="false"/>
          <w:iCs w:val="false"/>
          <w:color w:val="auto"/>
          <w:lang w:eastAsia="it-IT"/>
        </w:rPr>
        <w:t xml:space="preserve"> S.p.A. e al 50% da ATB Mobilità S.p.A.</w:t>
      </w:r>
    </w:p>
    <w:p>
      <w:pPr>
        <w:pStyle w:val="ListParagraph"/>
        <w:numPr>
          <w:ilvl w:val="1"/>
          <w:numId w:val="10"/>
        </w:numPr>
        <w:spacing w:lineRule="auto" w:line="240" w:before="0" w:after="113"/>
        <w:contextualSpacing/>
        <w:jc w:val="both"/>
        <w:rPr>
          <w:color w:val="auto"/>
        </w:rPr>
      </w:pPr>
      <w:r>
        <w:rPr>
          <w:rFonts w:eastAsia="Times New Roman" w:cs="Arial"/>
          <w:i w:val="false"/>
          <w:iCs w:val="false"/>
          <w:color w:val="auto"/>
          <w:lang w:eastAsia="it-IT"/>
        </w:rPr>
        <w:t>L’attuale incarico di Organismo di Vigilanza della Società ha scadenza alla data del 30.04.2020.</w:t>
      </w:r>
    </w:p>
    <w:p>
      <w:pPr>
        <w:pStyle w:val="ListParagraph"/>
        <w:numPr>
          <w:ilvl w:val="1"/>
          <w:numId w:val="10"/>
        </w:numPr>
        <w:spacing w:lineRule="auto" w:line="240" w:before="0" w:after="113"/>
        <w:contextualSpacing/>
        <w:jc w:val="both"/>
        <w:rPr>
          <w:color w:val="auto"/>
        </w:rPr>
      </w:pPr>
      <w:r>
        <w:rPr>
          <w:rFonts w:cs="Arial"/>
          <w:color w:val="auto"/>
        </w:rPr>
        <w:t xml:space="preserve">Apam Esercizio garantisce pari opportunità tra uomini e donne e </w:t>
      </w:r>
      <w:r>
        <w:rPr>
          <w:rFonts w:cs="Arial"/>
          <w:color w:val="auto"/>
          <w:sz w:val="22"/>
        </w:rPr>
        <w:t xml:space="preserve">l’assenza di ogni forma di discriminazione, diretta ed indiretta, relativa al genere, all’età, all’orientamento sessuale, alla razza, all’origine etnica, alla disabilità, alla religione o alla lingua, ai sensi della normativa vigente in materia. </w:t>
      </w:r>
    </w:p>
    <w:p>
      <w:pPr>
        <w:pStyle w:val="ListParagraph"/>
        <w:numPr>
          <w:ilvl w:val="1"/>
          <w:numId w:val="10"/>
        </w:numPr>
        <w:spacing w:lineRule="auto" w:line="240" w:before="0" w:after="113"/>
        <w:contextualSpacing/>
        <w:jc w:val="both"/>
        <w:rPr/>
      </w:pPr>
      <w:r>
        <w:rPr>
          <w:b w:val="false"/>
          <w:sz w:val="22"/>
        </w:rPr>
        <w:t>Lo svolgimento della procedura di selezione dell’incarico esterno di componente monocratico e responsabile unico dell’Organismo di Vigilanza della Società avviene nel rispetto, per quanto compatibile e applicabile, di quanto previsto dal “</w:t>
      </w:r>
      <w:r>
        <w:rPr>
          <w:rFonts w:eastAsia="Calibri" w:cs="" w:cstheme="minorBidi" w:eastAsiaTheme="minorHAnsi"/>
          <w:b w:val="false"/>
          <w:i/>
          <w:color w:val="auto"/>
          <w:sz w:val="22"/>
        </w:rPr>
        <w:t xml:space="preserve">Regolamento di </w:t>
      </w:r>
      <w:r>
        <w:rPr>
          <w:rFonts w:eastAsia="Calibri" w:cs="" w:cstheme="minorBidi" w:eastAsiaTheme="minorHAnsi"/>
          <w:b w:val="false"/>
          <w:i/>
          <w:color w:val="auto"/>
          <w:sz w:val="22"/>
          <w:szCs w:val="22"/>
          <w:lang w:val="it-IT" w:eastAsia="en-US" w:bidi="ar-SA"/>
        </w:rPr>
        <w:t xml:space="preserve">Apam Esercizio </w:t>
      </w:r>
      <w:r>
        <w:rPr>
          <w:rFonts w:eastAsia="Calibri" w:cs="" w:cstheme="minorBidi" w:eastAsiaTheme="minorHAnsi"/>
          <w:b w:val="false"/>
          <w:i/>
          <w:color w:val="auto"/>
          <w:sz w:val="22"/>
        </w:rPr>
        <w:t>S.p.A. per il conferimento di incarichi di collaborazioni a soggetti esterni</w:t>
      </w:r>
      <w:r>
        <w:rPr>
          <w:rFonts w:eastAsia="Calibri" w:cs="" w:cstheme="minorBidi" w:eastAsiaTheme="minorHAnsi"/>
          <w:b w:val="false"/>
          <w:i w:val="false"/>
          <w:color w:val="auto"/>
          <w:sz w:val="22"/>
        </w:rPr>
        <w:t xml:space="preserve">”. </w:t>
      </w:r>
    </w:p>
    <w:p>
      <w:pPr>
        <w:pStyle w:val="ListParagraph"/>
        <w:spacing w:lineRule="auto" w:line="240" w:before="0" w:after="113"/>
        <w:contextualSpacing/>
        <w:jc w:val="both"/>
        <w:rPr>
          <w:rFonts w:ascii="Calibri" w:hAnsi="Calibri" w:eastAsia="Times New Roman" w:cs="Arial"/>
          <w:lang w:eastAsia="it-IT"/>
        </w:rPr>
      </w:pPr>
      <w:r>
        <w:rPr>
          <w:rFonts w:eastAsia="Times New Roman" w:cs="Arial"/>
          <w:lang w:eastAsia="it-IT"/>
        </w:rPr>
      </w:r>
    </w:p>
    <w:p>
      <w:pPr>
        <w:pStyle w:val="Normal"/>
        <w:shd w:val="clear" w:color="auto" w:fill="FFFFFF"/>
        <w:spacing w:lineRule="auto" w:line="240" w:before="0" w:after="113"/>
        <w:jc w:val="both"/>
        <w:rPr>
          <w:rFonts w:ascii="Arial" w:hAnsi="Arial" w:eastAsia="Times New Roman" w:cs="Arial"/>
          <w:b/>
          <w:b/>
          <w:u w:val="single"/>
          <w:lang w:eastAsia="it-IT"/>
        </w:rPr>
      </w:pPr>
      <w:r>
        <w:rPr>
          <w:rFonts w:eastAsia="Times New Roman" w:cs="Arial"/>
          <w:b/>
          <w:lang w:eastAsia="it-IT"/>
        </w:rPr>
        <w:t xml:space="preserve">ARTICOLO 2 – </w:t>
      </w:r>
      <w:r>
        <w:rPr>
          <w:rFonts w:eastAsia="Times New Roman" w:cs="Arial"/>
          <w:b/>
          <w:u w:val="single"/>
          <w:lang w:eastAsia="it-IT"/>
        </w:rPr>
        <w:t>OGGETTO E DURATA DELL’INCARICO</w:t>
      </w:r>
    </w:p>
    <w:p>
      <w:pPr>
        <w:pStyle w:val="ListParagraph"/>
        <w:numPr>
          <w:ilvl w:val="1"/>
          <w:numId w:val="1"/>
        </w:numPr>
        <w:shd w:val="clear" w:color="auto" w:fill="FFFFFF"/>
        <w:spacing w:lineRule="auto" w:line="240" w:before="0" w:after="57"/>
        <w:contextualSpacing/>
        <w:jc w:val="both"/>
        <w:rPr/>
      </w:pPr>
      <w:r>
        <w:rPr>
          <w:rFonts w:eastAsia="Times New Roman" w:cs="Arial"/>
          <w:color w:val="auto"/>
          <w:lang w:eastAsia="it-IT"/>
        </w:rPr>
        <w:t>L’incarico esterno di componente monocratico e responsabile unico dell’Organismo di Vigilanza di Apam Esercizio (</w:t>
      </w:r>
      <w:r>
        <w:rPr>
          <w:rFonts w:cs="Arial"/>
          <w:color w:val="auto"/>
        </w:rPr>
        <w:t xml:space="preserve">d’ora in poi </w:t>
      </w:r>
      <w:r>
        <w:rPr>
          <w:rFonts w:eastAsia="Times New Roman" w:cs="Arial"/>
          <w:b/>
          <w:color w:val="auto"/>
          <w:lang w:eastAsia="it-IT"/>
        </w:rPr>
        <w:t>“OdV</w:t>
      </w:r>
      <w:r>
        <w:rPr>
          <w:rFonts w:eastAsia="Times New Roman" w:cs="Arial"/>
          <w:color w:val="auto"/>
          <w:lang w:eastAsia="it-IT"/>
        </w:rPr>
        <w:t>”) ha ad oggetto lo svolgimento di tutte le attività spettanti a tale funzione ai sensi del D.Lgs. 231/2001, del Codice Etico, del Modello e del Regolamento; in particolare, a titolo esemplificativo, l’incarico di OdV ha ad oggetto l’esecuzione delle seguenti attività:</w:t>
      </w:r>
    </w:p>
    <w:p>
      <w:pPr>
        <w:pStyle w:val="ListParagraph"/>
        <w:numPr>
          <w:ilvl w:val="0"/>
          <w:numId w:val="9"/>
        </w:numPr>
        <w:shd w:val="clear" w:color="auto" w:fill="FFFFFF"/>
        <w:spacing w:lineRule="auto" w:line="240" w:before="0" w:after="57"/>
        <w:contextualSpacing/>
        <w:jc w:val="both"/>
        <w:rPr/>
      </w:pPr>
      <w:r>
        <w:rPr>
          <w:rFonts w:eastAsia="Times New Roman" w:cs="Arial"/>
          <w:color w:val="auto"/>
          <w:lang w:eastAsia="it-IT"/>
        </w:rPr>
        <w:t>vigilanza sul funzionamento e sull’osservanza del Modello;</w:t>
      </w:r>
    </w:p>
    <w:p>
      <w:pPr>
        <w:pStyle w:val="ListParagraph"/>
        <w:numPr>
          <w:ilvl w:val="0"/>
          <w:numId w:val="9"/>
        </w:numPr>
        <w:shd w:val="clear" w:color="auto" w:fill="FFFFFF"/>
        <w:spacing w:lineRule="auto" w:line="240" w:before="0" w:after="57"/>
        <w:contextualSpacing/>
        <w:jc w:val="both"/>
        <w:rPr>
          <w:rFonts w:ascii="Arial" w:hAnsi="Arial" w:eastAsia="Times New Roman" w:cs="Arial"/>
          <w:lang w:eastAsia="it-IT"/>
        </w:rPr>
      </w:pPr>
      <w:r>
        <w:rPr>
          <w:rFonts w:eastAsia="Times New Roman" w:cs="Arial"/>
          <w:color w:val="auto"/>
          <w:lang w:eastAsia="it-IT"/>
        </w:rPr>
        <w:t>vigilanza sull’effettività del Modello, cioè sulla coerenza e sulla rispondenza tra i comportamenti concretamente tenuti dai soggetti obbligati al rispetto dello stesso e quanto astrattamente previsto nel Modello medesimo, con svolgimento dei propri compiti in modo sistematico (calendarizzazione delle attività, verbalizzazioni, flussi informativi, etc.);</w:t>
      </w:r>
    </w:p>
    <w:p>
      <w:pPr>
        <w:pStyle w:val="ListParagraph"/>
        <w:numPr>
          <w:ilvl w:val="0"/>
          <w:numId w:val="9"/>
        </w:numPr>
        <w:shd w:val="clear" w:color="auto" w:fill="FFFFFF"/>
        <w:spacing w:lineRule="auto" w:line="240" w:before="0" w:after="57"/>
        <w:contextualSpacing/>
        <w:jc w:val="both"/>
        <w:rPr>
          <w:rFonts w:ascii="Arial" w:hAnsi="Arial" w:eastAsia="Times New Roman" w:cs="Arial"/>
          <w:lang w:eastAsia="it-IT"/>
        </w:rPr>
      </w:pPr>
      <w:r>
        <w:rPr>
          <w:rFonts w:eastAsia="Times New Roman" w:cs="Arial"/>
          <w:color w:val="auto"/>
          <w:lang w:eastAsia="it-IT"/>
        </w:rPr>
        <w:t xml:space="preserve">valutazione della capacità e dell’adeguatezza del Modello di prevenire i comportamenti vietati e, quindi, verifica della sua stabilità; </w:t>
      </w:r>
    </w:p>
    <w:p>
      <w:pPr>
        <w:pStyle w:val="ListParagraph"/>
        <w:numPr>
          <w:ilvl w:val="0"/>
          <w:numId w:val="9"/>
        </w:numPr>
        <w:shd w:val="clear" w:color="auto" w:fill="FFFFFF"/>
        <w:spacing w:lineRule="auto" w:line="240" w:before="0" w:after="57"/>
        <w:contextualSpacing/>
        <w:jc w:val="both"/>
        <w:rPr>
          <w:rFonts w:ascii="Arial" w:hAnsi="Arial" w:eastAsia="Times New Roman" w:cs="Arial"/>
          <w:lang w:eastAsia="it-IT"/>
        </w:rPr>
      </w:pPr>
      <w:r>
        <w:rPr>
          <w:rFonts w:eastAsia="Times New Roman" w:cs="Arial"/>
          <w:color w:val="auto"/>
          <w:lang w:eastAsia="it-IT"/>
        </w:rPr>
        <w:t>monitoraggio del Modello nel tempo, verificando che esso mantenga i propri requisiti di validità;</w:t>
      </w:r>
    </w:p>
    <w:p>
      <w:pPr>
        <w:pStyle w:val="ListParagraph"/>
        <w:numPr>
          <w:ilvl w:val="0"/>
          <w:numId w:val="9"/>
        </w:numPr>
        <w:shd w:val="clear" w:color="auto" w:fill="FFFFFF"/>
        <w:spacing w:lineRule="auto" w:line="240" w:before="0" w:after="57"/>
        <w:contextualSpacing/>
        <w:jc w:val="both"/>
        <w:rPr>
          <w:color w:val="auto"/>
        </w:rPr>
      </w:pPr>
      <w:r>
        <w:rPr>
          <w:rFonts w:eastAsia="Times New Roman" w:cs="Arial"/>
          <w:color w:val="auto"/>
          <w:lang w:eastAsia="it-IT"/>
        </w:rPr>
        <w:t xml:space="preserve">proposte di aggiornamento del Modello in senso dinamico, in relazione al verificarsi di mutamenti ambientali e/o organizzativi della Società nonché all’evoluzione normativa, mediante suggerimenti di adeguamento dello stesso agli organi societari competenti nonchè mediante </w:t>
      </w:r>
      <w:r>
        <w:rPr>
          <w:rFonts w:eastAsia="Times New Roman" w:cs="Arial"/>
          <w:i/>
          <w:color w:val="auto"/>
          <w:lang w:eastAsia="it-IT"/>
        </w:rPr>
        <w:t xml:space="preserve">follow-up </w:t>
      </w:r>
      <w:r>
        <w:rPr>
          <w:rFonts w:eastAsia="Times New Roman" w:cs="Arial"/>
          <w:color w:val="auto"/>
          <w:lang w:eastAsia="it-IT"/>
        </w:rPr>
        <w:t>quale verifica dell’attuazione e dell’effettiva funzionalità delle soluzioni proposte;</w:t>
      </w:r>
    </w:p>
    <w:p>
      <w:pPr>
        <w:pStyle w:val="ListParagraph"/>
        <w:numPr>
          <w:ilvl w:val="0"/>
          <w:numId w:val="9"/>
        </w:numPr>
        <w:shd w:val="clear" w:color="auto" w:fill="FFFFFF"/>
        <w:spacing w:lineRule="auto" w:line="240" w:before="0" w:after="57"/>
        <w:contextualSpacing/>
        <w:jc w:val="both"/>
        <w:rPr>
          <w:rFonts w:ascii="Calibri" w:hAnsi="Calibri"/>
          <w:color w:val="auto"/>
        </w:rPr>
      </w:pPr>
      <w:r>
        <w:rPr>
          <w:rFonts w:eastAsia="Times New Roman" w:cs="Arial"/>
          <w:color w:val="auto"/>
          <w:lang w:eastAsia="it-IT"/>
        </w:rPr>
        <w:t>attivazione delle procedure di controllo sulle attività svolte all’interno del contesto societario ed effettuazione di ricognizione delle stesse;</w:t>
      </w:r>
    </w:p>
    <w:p>
      <w:pPr>
        <w:pStyle w:val="ListParagraph"/>
        <w:numPr>
          <w:ilvl w:val="0"/>
          <w:numId w:val="9"/>
        </w:numPr>
        <w:shd w:val="clear" w:color="auto" w:fill="FFFFFF"/>
        <w:spacing w:lineRule="auto" w:line="240" w:before="0" w:after="57"/>
        <w:contextualSpacing/>
        <w:jc w:val="both"/>
        <w:rPr>
          <w:rFonts w:ascii="Calibri" w:hAnsi="Calibri"/>
          <w:color w:val="auto"/>
        </w:rPr>
      </w:pPr>
      <w:r>
        <w:rPr>
          <w:rFonts w:eastAsia="Times New Roman" w:cs="Arial"/>
          <w:color w:val="auto"/>
          <w:lang w:eastAsia="it-IT"/>
        </w:rPr>
        <w:t>possibilità di proporre agli organi societari le sanzioni disciplinari, in conformità alle disposizioni previste, qualora venga a conoscenza di eventuali violazioni del Modello;</w:t>
      </w:r>
    </w:p>
    <w:p>
      <w:pPr>
        <w:pStyle w:val="ListParagraph"/>
        <w:numPr>
          <w:ilvl w:val="0"/>
          <w:numId w:val="9"/>
        </w:numPr>
        <w:shd w:val="clear" w:color="auto" w:fill="FFFFFF"/>
        <w:spacing w:lineRule="auto" w:line="240" w:before="0" w:after="57"/>
        <w:contextualSpacing/>
        <w:jc w:val="both"/>
        <w:rPr>
          <w:rFonts w:ascii="Arial" w:hAnsi="Arial" w:eastAsia="Times New Roman" w:cs="Arial"/>
          <w:lang w:eastAsia="it-IT"/>
        </w:rPr>
      </w:pPr>
      <w:r>
        <w:rPr>
          <w:rFonts w:eastAsia="Times New Roman" w:cs="Arial"/>
          <w:color w:val="auto"/>
          <w:lang w:eastAsia="it-IT"/>
        </w:rPr>
        <w:t>promozione di idonee iniziative per la diffusione, per la conoscenza e per la comprensione del Modello;</w:t>
      </w:r>
    </w:p>
    <w:p>
      <w:pPr>
        <w:pStyle w:val="ListParagraph"/>
        <w:numPr>
          <w:ilvl w:val="0"/>
          <w:numId w:val="9"/>
        </w:numPr>
        <w:shd w:val="clear" w:color="auto" w:fill="FFFFFF"/>
        <w:spacing w:lineRule="auto" w:line="240" w:before="0" w:after="57"/>
        <w:contextualSpacing/>
        <w:jc w:val="both"/>
        <w:rPr>
          <w:rFonts w:ascii="Arial" w:hAnsi="Arial" w:eastAsia="Times New Roman" w:cs="Arial"/>
          <w:lang w:eastAsia="it-IT"/>
        </w:rPr>
      </w:pPr>
      <w:r>
        <w:rPr>
          <w:rFonts w:eastAsia="Times New Roman" w:cs="Arial"/>
          <w:color w:val="auto"/>
          <w:lang w:eastAsia="it-IT"/>
        </w:rPr>
        <w:t xml:space="preserve">coordinamento con il </w:t>
      </w:r>
      <w:r>
        <w:rPr>
          <w:rFonts w:eastAsia="Times New Roman" w:cs="Arial"/>
          <w:i/>
          <w:color w:val="auto"/>
          <w:lang w:eastAsia="it-IT"/>
        </w:rPr>
        <w:t>management</w:t>
      </w:r>
      <w:r>
        <w:rPr>
          <w:rFonts w:eastAsia="Times New Roman" w:cs="Arial"/>
          <w:color w:val="auto"/>
          <w:lang w:eastAsia="it-IT"/>
        </w:rPr>
        <w:t xml:space="preserve"> societario e con le funzioni societarie ed infragruppo per lo svolgimento dell’attività di vigilanza e per il migliore monitoraggio delle aree a rischio di cui al documento di mappatura;</w:t>
      </w:r>
    </w:p>
    <w:p>
      <w:pPr>
        <w:pStyle w:val="ListParagraph"/>
        <w:numPr>
          <w:ilvl w:val="0"/>
          <w:numId w:val="9"/>
        </w:numPr>
        <w:shd w:val="clear" w:color="auto" w:fill="FFFFFF"/>
        <w:spacing w:lineRule="auto" w:line="240" w:before="0" w:after="57"/>
        <w:contextualSpacing/>
        <w:jc w:val="both"/>
        <w:rPr>
          <w:rFonts w:ascii="Calibri" w:hAnsi="Calibri"/>
          <w:color w:val="auto"/>
        </w:rPr>
      </w:pPr>
      <w:r>
        <w:rPr>
          <w:rFonts w:eastAsia="Times New Roman" w:cs="Arial"/>
          <w:color w:val="auto"/>
          <w:lang w:eastAsia="it-IT"/>
        </w:rPr>
        <w:t>coordinamento con i vari organi della Società cui sono affidati compiti di controllo e di vigilanza, a vario titolo, ivi compresi l’</w:t>
      </w:r>
      <w:r>
        <w:rPr>
          <w:rFonts w:eastAsia="Times New Roman" w:cs="Arial"/>
          <w:i/>
          <w:color w:val="auto"/>
          <w:lang w:eastAsia="it-IT"/>
        </w:rPr>
        <w:t>Internal Auditing,</w:t>
      </w:r>
      <w:r>
        <w:rPr>
          <w:rFonts w:eastAsia="Times New Roman" w:cs="Arial"/>
          <w:color w:val="auto"/>
          <w:lang w:eastAsia="it-IT"/>
        </w:rPr>
        <w:t xml:space="preserve"> i vari organi preposti ai controlli in materia di sicurezza, gli organismi di vigilanza di altre società direttamente o indirettamente collegate, il Collegio Sindacale, l’organo di revisione, il Responsabile della Prevenzione della Corruzione della Società, il Responsabile Antiriciclaggio della Società, l’Organismo Indipendente di Valutazione della Società, il Responsabile della Protezione dei Dati Personali della Società, per quanto attiene sia all’attuazione del Modello sia all’attuazione degli ulteriori strumenti adottati dalla Società, anche in materia di prevenzione della corruzione ai sensi della normativa vigente in materia; </w:t>
      </w:r>
    </w:p>
    <w:p>
      <w:pPr>
        <w:pStyle w:val="Default"/>
        <w:widowControl w:val="false"/>
        <w:numPr>
          <w:ilvl w:val="0"/>
          <w:numId w:val="9"/>
        </w:numPr>
        <w:suppressAutoHyphens w:val="true"/>
        <w:bidi w:val="0"/>
        <w:spacing w:lineRule="auto" w:line="240" w:before="0" w:after="57"/>
        <w:ind w:left="1077" w:right="0" w:hanging="340"/>
        <w:jc w:val="both"/>
        <w:rPr>
          <w:rFonts w:ascii="Calibri" w:hAnsi="Calibri"/>
        </w:rPr>
      </w:pPr>
      <w:r>
        <w:rPr>
          <w:rFonts w:ascii="Calibri" w:hAnsi="Calibri"/>
          <w:sz w:val="22"/>
        </w:rPr>
        <w:t xml:space="preserve">ricezione delle segnalazioni di violazione del Codice Etico e del Modello, svolgimento di indagini, predisposizione di relazioni </w:t>
      </w:r>
      <w:r>
        <w:rPr>
          <w:rFonts w:ascii="Calibri" w:hAnsi="Calibri"/>
          <w:i/>
          <w:sz w:val="22"/>
        </w:rPr>
        <w:t>ad ho</w:t>
      </w:r>
      <w:r>
        <w:rPr>
          <w:rFonts w:ascii="Calibri" w:hAnsi="Calibri"/>
          <w:i w:val="false"/>
          <w:sz w:val="22"/>
        </w:rPr>
        <w:t xml:space="preserve">c e svolgimento di ogni ulteriore attività indicata nel Modello e/o nel Regolamento e/o prevista dalla normativa vigente in materia; </w:t>
      </w:r>
    </w:p>
    <w:p>
      <w:pPr>
        <w:pStyle w:val="Default"/>
        <w:widowControl w:val="false"/>
        <w:numPr>
          <w:ilvl w:val="0"/>
          <w:numId w:val="9"/>
        </w:numPr>
        <w:suppressAutoHyphens w:val="true"/>
        <w:bidi w:val="0"/>
        <w:spacing w:lineRule="auto" w:line="240" w:before="0" w:after="57"/>
        <w:ind w:left="1077" w:right="0" w:hanging="340"/>
        <w:jc w:val="both"/>
        <w:rPr>
          <w:rFonts w:ascii="Calibri" w:hAnsi="Calibri"/>
        </w:rPr>
      </w:pPr>
      <w:r>
        <w:rPr>
          <w:rFonts w:ascii="Calibri" w:hAnsi="Calibri"/>
          <w:b w:val="false"/>
          <w:i w:val="false"/>
          <w:sz w:val="22"/>
        </w:rPr>
        <w:t xml:space="preserve">controllo, valutazione e segnalazione dei casi di eventuale violazione del Modello nell’ambito di esercizio delle proprie funzioni, anche mediante la predisposizione di relazioni </w:t>
      </w:r>
      <w:r>
        <w:rPr>
          <w:rFonts w:ascii="Calibri" w:hAnsi="Calibri"/>
          <w:b w:val="false"/>
          <w:i/>
          <w:sz w:val="22"/>
        </w:rPr>
        <w:t>ad hoc</w:t>
      </w:r>
      <w:r>
        <w:rPr>
          <w:rFonts w:ascii="Calibri" w:hAnsi="Calibri"/>
          <w:b w:val="false"/>
          <w:i w:val="false"/>
          <w:sz w:val="22"/>
        </w:rPr>
        <w:t xml:space="preserve">, nonché svolgimento di ogni ulteriore attività in merito indicata nel Modello e/o Regolamento e/o prevista dalla normativa vigente in materia; </w:t>
      </w:r>
    </w:p>
    <w:p>
      <w:pPr>
        <w:pStyle w:val="Default"/>
        <w:widowControl w:val="false"/>
        <w:numPr>
          <w:ilvl w:val="0"/>
          <w:numId w:val="9"/>
        </w:numPr>
        <w:suppressAutoHyphens w:val="true"/>
        <w:bidi w:val="0"/>
        <w:spacing w:lineRule="auto" w:line="240" w:before="0" w:after="57"/>
        <w:ind w:left="1077" w:right="0" w:hanging="340"/>
        <w:jc w:val="both"/>
        <w:rPr>
          <w:rFonts w:ascii="Calibri" w:hAnsi="Calibri"/>
        </w:rPr>
      </w:pPr>
      <w:r>
        <w:rPr>
          <w:rFonts w:ascii="Calibri" w:hAnsi="Calibri"/>
          <w:b w:val="false"/>
          <w:i w:val="false"/>
          <w:sz w:val="22"/>
        </w:rPr>
        <w:t xml:space="preserve">svolgimento di almeno quattro riunioni durante l’anno, secondo un calendario a tal fine predisposto, a seguito delle quali deve essere redatto apposito verbale; in caso di necessità o anche su segnalazione dei soggetti apicali della Società, svolgimento di ulteriori riunioni laddove ciò risulti necessario per l’effettivo esercizio dell’attività; </w:t>
      </w:r>
    </w:p>
    <w:p>
      <w:pPr>
        <w:pStyle w:val="Default"/>
        <w:widowControl w:val="false"/>
        <w:numPr>
          <w:ilvl w:val="0"/>
          <w:numId w:val="9"/>
        </w:numPr>
        <w:suppressAutoHyphens w:val="true"/>
        <w:bidi w:val="0"/>
        <w:spacing w:lineRule="auto" w:line="240" w:before="0" w:after="57"/>
        <w:ind w:left="1077" w:right="0" w:hanging="340"/>
        <w:jc w:val="both"/>
        <w:rPr>
          <w:rFonts w:ascii="Calibri" w:hAnsi="Calibri"/>
        </w:rPr>
      </w:pPr>
      <w:r>
        <w:rPr>
          <w:rFonts w:ascii="Calibri" w:hAnsi="Calibri"/>
          <w:b w:val="false"/>
          <w:i w:val="false"/>
          <w:sz w:val="22"/>
        </w:rPr>
        <w:t xml:space="preserve">informativa agli organi competenti della Società circa le attività svolte in occasione di ogni riunione, e, con cadenza annuale, al Consiglio di Amministrazione della Società con trasmissione di apposita relazione annuale; </w:t>
      </w:r>
    </w:p>
    <w:p>
      <w:pPr>
        <w:pStyle w:val="Default"/>
        <w:widowControl w:val="false"/>
        <w:numPr>
          <w:ilvl w:val="0"/>
          <w:numId w:val="9"/>
        </w:numPr>
        <w:suppressAutoHyphens w:val="true"/>
        <w:bidi w:val="0"/>
        <w:spacing w:lineRule="auto" w:line="240" w:before="0" w:after="57"/>
        <w:ind w:left="1077" w:right="0" w:hanging="340"/>
        <w:jc w:val="both"/>
        <w:rPr>
          <w:rFonts w:ascii="Calibri" w:hAnsi="Calibri"/>
        </w:rPr>
      </w:pPr>
      <w:r>
        <w:rPr>
          <w:rFonts w:ascii="Calibri" w:hAnsi="Calibri"/>
          <w:b w:val="false"/>
          <w:i w:val="false"/>
          <w:sz w:val="22"/>
        </w:rPr>
        <w:t xml:space="preserve">audizione di destinatari del Modello e di ogni altro soggetto, se ritenuto opportuno dall’Organismo di Vigilanza, al fine di avere chiarimenti o approfondimenti in merito a determinate questioni o su segnalazioni di violazione del Modello o del Codice Etico; </w:t>
      </w:r>
    </w:p>
    <w:p>
      <w:pPr>
        <w:pStyle w:val="Default"/>
        <w:widowControl w:val="false"/>
        <w:numPr>
          <w:ilvl w:val="0"/>
          <w:numId w:val="9"/>
        </w:numPr>
        <w:suppressAutoHyphens w:val="true"/>
        <w:bidi w:val="0"/>
        <w:spacing w:lineRule="auto" w:line="240" w:before="0" w:after="57"/>
        <w:ind w:left="1077" w:right="0" w:hanging="340"/>
        <w:jc w:val="both"/>
        <w:rPr>
          <w:rFonts w:ascii="Calibri" w:hAnsi="Calibri"/>
        </w:rPr>
      </w:pPr>
      <w:r>
        <w:rPr>
          <w:rFonts w:ascii="Calibri" w:hAnsi="Calibri"/>
          <w:b w:val="false"/>
          <w:i w:val="false"/>
          <w:sz w:val="22"/>
        </w:rPr>
        <w:t xml:space="preserve">archiviazione e conservazione della documentazione inerente all’attività svolta, anche al fine di consentire la tracciabilità; </w:t>
      </w:r>
    </w:p>
    <w:p>
      <w:pPr>
        <w:pStyle w:val="Default"/>
        <w:widowControl w:val="false"/>
        <w:numPr>
          <w:ilvl w:val="0"/>
          <w:numId w:val="9"/>
        </w:numPr>
        <w:suppressAutoHyphens w:val="true"/>
        <w:bidi w:val="0"/>
        <w:spacing w:lineRule="auto" w:line="240" w:before="0" w:after="142"/>
        <w:ind w:left="1077" w:right="0" w:hanging="340"/>
        <w:jc w:val="both"/>
        <w:rPr>
          <w:rFonts w:ascii="Calibri" w:hAnsi="Calibri"/>
        </w:rPr>
      </w:pPr>
      <w:r>
        <w:rPr>
          <w:rFonts w:ascii="Calibri" w:hAnsi="Calibri"/>
          <w:sz w:val="22"/>
        </w:rPr>
        <w:t xml:space="preserve">istituzione dei canali di informazione </w:t>
      </w:r>
      <w:r>
        <w:rPr>
          <w:rFonts w:ascii="Calibri" w:hAnsi="Calibri"/>
          <w:i/>
          <w:sz w:val="22"/>
        </w:rPr>
        <w:t>ad hoc</w:t>
      </w:r>
      <w:r>
        <w:rPr>
          <w:rFonts w:ascii="Calibri" w:hAnsi="Calibri"/>
          <w:i w:val="false"/>
          <w:sz w:val="22"/>
        </w:rPr>
        <w:t xml:space="preserve">, volti ad agevolare lo scambio di segnalazioni ed informazioni da e verso l’Organismo di Vigilanza; </w:t>
      </w:r>
    </w:p>
    <w:p>
      <w:pPr>
        <w:pStyle w:val="Default"/>
        <w:widowControl w:val="false"/>
        <w:numPr>
          <w:ilvl w:val="0"/>
          <w:numId w:val="9"/>
        </w:numPr>
        <w:suppressAutoHyphens w:val="true"/>
        <w:bidi w:val="0"/>
        <w:spacing w:lineRule="auto" w:line="240" w:before="0" w:after="142"/>
        <w:ind w:left="1077" w:right="0" w:hanging="340"/>
        <w:jc w:val="both"/>
        <w:rPr>
          <w:rFonts w:ascii="Calibri" w:hAnsi="Calibri"/>
        </w:rPr>
      </w:pPr>
      <w:r>
        <w:rPr>
          <w:rFonts w:ascii="Calibri" w:hAnsi="Calibri"/>
          <w:b w:val="false"/>
          <w:i w:val="false"/>
          <w:sz w:val="22"/>
        </w:rPr>
        <w:t xml:space="preserve">tutte le ulteriori attività previste dal Codice Etico, dal Modello, dal Regolamento e dalla normativa vigente in materia; </w:t>
      </w:r>
    </w:p>
    <w:p>
      <w:pPr>
        <w:pStyle w:val="Default"/>
        <w:widowControl w:val="false"/>
        <w:numPr>
          <w:ilvl w:val="0"/>
          <w:numId w:val="9"/>
        </w:numPr>
        <w:suppressAutoHyphens w:val="true"/>
        <w:bidi w:val="0"/>
        <w:spacing w:lineRule="auto" w:line="240" w:before="0" w:after="0"/>
        <w:ind w:left="1077" w:right="0" w:hanging="340"/>
        <w:jc w:val="both"/>
        <w:rPr>
          <w:rFonts w:ascii="Calibri" w:hAnsi="Calibri"/>
        </w:rPr>
      </w:pPr>
      <w:r>
        <w:rPr>
          <w:rFonts w:ascii="Calibri" w:hAnsi="Calibri"/>
          <w:b w:val="false"/>
          <w:i w:val="false"/>
          <w:sz w:val="22"/>
        </w:rPr>
        <w:t xml:space="preserve">rispetto ed attuazione della normativa vigente in materia di tutela del dipendente che segnala illeciti (c.d. </w:t>
      </w:r>
      <w:r>
        <w:rPr>
          <w:rFonts w:ascii="Calibri" w:hAnsi="Calibri"/>
          <w:b w:val="false"/>
          <w:i/>
          <w:sz w:val="22"/>
        </w:rPr>
        <w:t>whistleblowing</w:t>
      </w:r>
      <w:r>
        <w:rPr>
          <w:rFonts w:ascii="Calibri" w:hAnsi="Calibri"/>
          <w:b w:val="false"/>
          <w:i w:val="false"/>
          <w:sz w:val="22"/>
        </w:rPr>
        <w:t xml:space="preserve">). </w:t>
      </w:r>
    </w:p>
    <w:p>
      <w:pPr>
        <w:pStyle w:val="ListParagraph"/>
        <w:numPr>
          <w:ilvl w:val="1"/>
          <w:numId w:val="1"/>
        </w:numPr>
        <w:shd w:val="clear" w:color="auto" w:fill="FFFFFF"/>
        <w:spacing w:lineRule="auto" w:line="240" w:before="0" w:after="113"/>
        <w:contextualSpacing/>
        <w:jc w:val="both"/>
        <w:rPr>
          <w:color w:val="auto"/>
        </w:rPr>
      </w:pPr>
      <w:r>
        <w:rPr>
          <w:rFonts w:eastAsia="Times New Roman" w:cs="Arial"/>
          <w:color w:val="auto"/>
          <w:lang w:eastAsia="it-IT"/>
        </w:rPr>
        <w:t>L’OdV deve essere in possesso dei requisiti di autonomia, di indipendenza, di professionalità, di onorabilità e di assenza di conflitti di interesse, nel rispetto della normativa vigente in materia e del Modello e del Regolamento.</w:t>
      </w:r>
    </w:p>
    <w:p>
      <w:pPr>
        <w:pStyle w:val="ListParagraph"/>
        <w:numPr>
          <w:ilvl w:val="1"/>
          <w:numId w:val="1"/>
        </w:numPr>
        <w:shd w:val="clear" w:color="auto" w:fill="FFFFFF"/>
        <w:spacing w:lineRule="auto" w:line="240" w:before="0" w:after="113"/>
        <w:contextualSpacing/>
        <w:jc w:val="both"/>
        <w:rPr>
          <w:color w:val="auto"/>
        </w:rPr>
      </w:pPr>
      <w:r>
        <w:rPr>
          <w:rFonts w:eastAsia="Times New Roman" w:cs="Arial"/>
          <w:color w:val="auto"/>
          <w:lang w:eastAsia="it-IT"/>
        </w:rPr>
        <w:t>L’incarico di OdV, avrà una durata triennale a decorrere dalla data del relativo conferimento,  mediante sottoscrizione di apposito disciplinare, come previsto al successivo art. 6.6..</w:t>
      </w:r>
    </w:p>
    <w:p>
      <w:pPr>
        <w:pStyle w:val="ListParagraph"/>
        <w:shd w:val="clear" w:color="auto" w:fill="FFFFFF"/>
        <w:spacing w:lineRule="auto" w:line="240" w:before="0" w:after="113"/>
        <w:contextualSpacing/>
        <w:jc w:val="both"/>
        <w:rPr>
          <w:rFonts w:ascii="Calibri" w:hAnsi="Calibri" w:eastAsia="Times New Roman" w:cs="Arial"/>
          <w:lang w:eastAsia="it-IT"/>
        </w:rPr>
      </w:pPr>
      <w:r>
        <w:rPr>
          <w:rFonts w:eastAsia="Times New Roman" w:cs="Arial"/>
          <w:lang w:eastAsia="it-IT"/>
        </w:rPr>
      </w:r>
    </w:p>
    <w:p>
      <w:pPr>
        <w:pStyle w:val="Normal"/>
        <w:shd w:val="clear" w:color="auto" w:fill="FFFFFF"/>
        <w:spacing w:lineRule="auto" w:line="240" w:before="0" w:after="113"/>
        <w:ind w:left="360" w:hanging="0"/>
        <w:jc w:val="both"/>
        <w:rPr>
          <w:rFonts w:ascii="Arial" w:hAnsi="Arial" w:eastAsia="Times New Roman" w:cs="Arial"/>
          <w:b/>
          <w:b/>
          <w:lang w:eastAsia="it-IT"/>
        </w:rPr>
      </w:pPr>
      <w:r>
        <w:rPr>
          <w:rFonts w:eastAsia="Times New Roman" w:cs="Arial"/>
          <w:b/>
          <w:lang w:eastAsia="it-IT"/>
        </w:rPr>
        <w:t xml:space="preserve">ARTICOLO 3 – </w:t>
      </w:r>
      <w:r>
        <w:rPr>
          <w:rFonts w:eastAsia="Times New Roman" w:cs="Arial"/>
          <w:b/>
          <w:u w:val="single"/>
          <w:lang w:eastAsia="it-IT"/>
        </w:rPr>
        <w:t>REQUISITI  PER L’AMMISSIONE</w:t>
      </w:r>
    </w:p>
    <w:p>
      <w:pPr>
        <w:pStyle w:val="ListParagraph"/>
        <w:numPr>
          <w:ilvl w:val="1"/>
          <w:numId w:val="2"/>
        </w:numPr>
        <w:shd w:val="clear" w:color="auto" w:fill="FFFFFF"/>
        <w:spacing w:lineRule="auto" w:line="240" w:before="0" w:after="113"/>
        <w:contextualSpacing/>
        <w:jc w:val="both"/>
        <w:rPr/>
      </w:pPr>
      <w:r>
        <w:rPr>
          <w:rFonts w:eastAsia="Times New Roman" w:cs="Arial"/>
          <w:color w:val="auto"/>
          <w:lang w:eastAsia="it-IT"/>
        </w:rPr>
        <w:t xml:space="preserve">Per l’ammissione alla selezione sono richiesti i seguenti </w:t>
      </w:r>
      <w:r>
        <w:rPr>
          <w:rFonts w:eastAsia="Times New Roman" w:cs="Arial"/>
          <w:b/>
          <w:color w:val="auto"/>
          <w:u w:val="single"/>
          <w:lang w:eastAsia="it-IT"/>
        </w:rPr>
        <w:t>requisiti di ordine generale:</w:t>
      </w:r>
    </w:p>
    <w:p>
      <w:pPr>
        <w:pStyle w:val="ListParagraph"/>
        <w:numPr>
          <w:ilvl w:val="0"/>
          <w:numId w:val="3"/>
        </w:numPr>
        <w:spacing w:lineRule="auto" w:line="240" w:before="0" w:after="113"/>
        <w:contextualSpacing/>
        <w:rPr/>
      </w:pPr>
      <w:r>
        <w:rPr>
          <w:rFonts w:cs="Arial"/>
          <w:color w:val="auto"/>
        </w:rPr>
        <w:t>cittadinanza italiana o situazioni ad essa equiparate secondo la normativa vigente;</w:t>
      </w:r>
    </w:p>
    <w:p>
      <w:pPr>
        <w:pStyle w:val="ListParagraph"/>
        <w:numPr>
          <w:ilvl w:val="0"/>
          <w:numId w:val="3"/>
        </w:numPr>
        <w:spacing w:lineRule="auto" w:line="240" w:before="0" w:after="113"/>
        <w:contextualSpacing/>
        <w:jc w:val="both"/>
        <w:rPr>
          <w:rFonts w:ascii="Arial" w:hAnsi="Arial" w:cs="Arial"/>
        </w:rPr>
      </w:pPr>
      <w:r>
        <w:rPr>
          <w:rFonts w:cs="Arial"/>
          <w:color w:val="auto"/>
        </w:rPr>
        <w:t xml:space="preserve">godimento dei diritti civili e politici, anche nello Stato di provenienza o di appartenenza; </w:t>
      </w:r>
    </w:p>
    <w:p>
      <w:pPr>
        <w:pStyle w:val="ListParagraph"/>
        <w:numPr>
          <w:ilvl w:val="0"/>
          <w:numId w:val="3"/>
        </w:numPr>
        <w:spacing w:lineRule="auto" w:line="240" w:before="0" w:after="113"/>
        <w:contextualSpacing/>
        <w:jc w:val="both"/>
        <w:rPr>
          <w:rFonts w:ascii="Arial" w:hAnsi="Arial" w:cs="Arial"/>
        </w:rPr>
      </w:pPr>
      <w:r>
        <w:rPr>
          <w:rFonts w:cs="Arial"/>
          <w:color w:val="auto"/>
        </w:rPr>
        <w:t>non essere stato/a licenziato/a per motivi disciplinari presso Enti Locali o presso Società Pubbliche o Private con provvedimento definitivo;</w:t>
      </w:r>
    </w:p>
    <w:p>
      <w:pPr>
        <w:pStyle w:val="ListParagraph"/>
        <w:numPr>
          <w:ilvl w:val="0"/>
          <w:numId w:val="3"/>
        </w:numPr>
        <w:spacing w:lineRule="auto" w:line="240" w:before="0" w:after="113"/>
        <w:contextualSpacing/>
        <w:jc w:val="both"/>
        <w:rPr>
          <w:rFonts w:ascii="Arial" w:hAnsi="Arial" w:cs="Arial"/>
        </w:rPr>
      </w:pPr>
      <w:r>
        <w:rPr>
          <w:rFonts w:cs="Arial"/>
          <w:color w:val="auto"/>
        </w:rPr>
        <w:t>assenza di</w:t>
      </w:r>
      <w:r>
        <w:rPr>
          <w:rFonts w:eastAsia="Calibri" w:cs="Arial"/>
          <w:color w:val="auto"/>
        </w:rPr>
        <w:t xml:space="preserve"> provvedimenti disciplinari da parte dell’Albo/Ordine/Registro d</w:t>
      </w:r>
      <w:r>
        <w:rPr>
          <w:rFonts w:cs="Arial"/>
          <w:color w:val="auto"/>
        </w:rPr>
        <w:t>i appartenenza;</w:t>
      </w:r>
    </w:p>
    <w:p>
      <w:pPr>
        <w:pStyle w:val="ListParagraph"/>
        <w:numPr>
          <w:ilvl w:val="0"/>
          <w:numId w:val="3"/>
        </w:numPr>
        <w:spacing w:lineRule="auto" w:line="240" w:before="0" w:after="113"/>
        <w:contextualSpacing/>
        <w:jc w:val="both"/>
        <w:rPr>
          <w:rFonts w:ascii="Arial" w:hAnsi="Arial" w:cs="Arial"/>
        </w:rPr>
      </w:pPr>
      <w:r>
        <w:rPr>
          <w:rFonts w:eastAsia="Calibri" w:cs="Arial"/>
          <w:color w:val="auto"/>
        </w:rPr>
        <w:t>assenza delle cause di ineleggibilità e di decadenza previste dagli articoli 2382 e 2399 del Codice Civile;</w:t>
      </w:r>
    </w:p>
    <w:p>
      <w:pPr>
        <w:pStyle w:val="ListParagraph"/>
        <w:numPr>
          <w:ilvl w:val="0"/>
          <w:numId w:val="3"/>
        </w:numPr>
        <w:spacing w:lineRule="auto" w:line="240" w:before="0" w:after="113"/>
        <w:contextualSpacing/>
        <w:jc w:val="both"/>
        <w:rPr/>
      </w:pPr>
      <w:r>
        <w:rPr>
          <w:rFonts w:cs="Arial"/>
          <w:color w:val="auto"/>
        </w:rPr>
        <w:t>non pendenza</w:t>
      </w:r>
      <w:r>
        <w:rPr>
          <w:rFonts w:eastAsia="Calibri" w:cs="Arial"/>
          <w:color w:val="auto"/>
        </w:rPr>
        <w:t>, nei propri confronti,</w:t>
      </w:r>
      <w:r>
        <w:rPr>
          <w:rFonts w:cs="Arial"/>
          <w:color w:val="auto"/>
        </w:rPr>
        <w:t xml:space="preserve"> di</w:t>
      </w:r>
      <w:r>
        <w:rPr>
          <w:rFonts w:eastAsia="Calibri" w:cs="Arial"/>
          <w:color w:val="auto"/>
        </w:rPr>
        <w:t xml:space="preserve"> procedimento per l’applicazione di una delle misure di prevenzione di cui all’articolo 6 del Decreto Legislativo 6 settembre 2011, n. 159 e ss.mm.ii. o di una delle cause ostative previste dall’articolo 67 e dall’articolo 76, comma 8, del medesimo D</w:t>
      </w:r>
      <w:r>
        <w:rPr>
          <w:rFonts w:cs="Arial"/>
          <w:color w:val="auto"/>
        </w:rPr>
        <w:t>.</w:t>
      </w:r>
      <w:r>
        <w:rPr>
          <w:rFonts w:eastAsia="Calibri" w:cs="Arial"/>
          <w:color w:val="auto"/>
        </w:rPr>
        <w:t>Lgs.;</w:t>
      </w:r>
    </w:p>
    <w:p>
      <w:pPr>
        <w:pStyle w:val="ListParagraph"/>
        <w:numPr>
          <w:ilvl w:val="0"/>
          <w:numId w:val="3"/>
        </w:numPr>
        <w:spacing w:lineRule="auto" w:line="240" w:before="0" w:after="113"/>
        <w:contextualSpacing/>
        <w:jc w:val="both"/>
        <w:rPr>
          <w:rFonts w:ascii="Arial" w:hAnsi="Arial" w:cs="Arial"/>
        </w:rPr>
      </w:pPr>
      <w:r>
        <w:rPr>
          <w:rFonts w:eastAsia="Calibri" w:cs="Arial"/>
          <w:color w:val="auto"/>
        </w:rPr>
        <w:t>assenza di procedimenti penali in corso, di sentenza di condanna, anche non passata in giudicato, ovvero di sentenza di applicazione della pena su richiesta, ai sensi dell’articolo 444 del Codice di Procedura Penale, per aver commesso uno dei reati previsti dal D.Lgs.  231/2001;</w:t>
      </w:r>
    </w:p>
    <w:p>
      <w:pPr>
        <w:pStyle w:val="ListParagraph"/>
        <w:numPr>
          <w:ilvl w:val="0"/>
          <w:numId w:val="3"/>
        </w:numPr>
        <w:spacing w:lineRule="auto" w:line="240" w:before="0" w:after="113"/>
        <w:contextualSpacing/>
        <w:jc w:val="both"/>
        <w:rPr>
          <w:color w:val="auto"/>
        </w:rPr>
      </w:pPr>
      <w:r>
        <w:rPr>
          <w:rFonts w:eastAsia="Calibri" w:cs="Arial"/>
          <w:color w:val="auto"/>
        </w:rPr>
        <w:t>non trovarsi in una delle cause di esclusione di cui all’art. 80 del D.Lgs. 18.04.2016, n. 50, per quanto applicabile;</w:t>
      </w:r>
    </w:p>
    <w:p>
      <w:pPr>
        <w:pStyle w:val="Default"/>
        <w:widowControl w:val="false"/>
        <w:numPr>
          <w:ilvl w:val="0"/>
          <w:numId w:val="3"/>
        </w:numPr>
        <w:suppressAutoHyphens w:val="true"/>
        <w:bidi w:val="0"/>
        <w:spacing w:lineRule="auto" w:line="240" w:before="0" w:after="142"/>
        <w:ind w:left="737" w:right="0" w:hanging="397"/>
        <w:jc w:val="both"/>
        <w:rPr/>
      </w:pPr>
      <w:r>
        <w:rPr>
          <w:rFonts w:ascii="Calibri" w:hAnsi="Calibri"/>
          <w:sz w:val="22"/>
        </w:rPr>
        <w:t>insussistenza delle cause ostative di cui all’art. 35-</w:t>
      </w:r>
      <w:r>
        <w:rPr>
          <w:rFonts w:ascii="Calibri" w:hAnsi="Calibri"/>
          <w:i/>
          <w:sz w:val="22"/>
        </w:rPr>
        <w:t xml:space="preserve">bis </w:t>
      </w:r>
      <w:r>
        <w:rPr>
          <w:rFonts w:ascii="Calibri" w:hAnsi="Calibri"/>
          <w:i w:val="false"/>
          <w:sz w:val="22"/>
        </w:rPr>
        <w:t xml:space="preserve">del D.Lgs. 30.03.2001, n. 165, e ss.mm.ii., per quanto applicabile; </w:t>
      </w:r>
    </w:p>
    <w:p>
      <w:pPr>
        <w:pStyle w:val="Default"/>
        <w:widowControl w:val="false"/>
        <w:numPr>
          <w:ilvl w:val="0"/>
          <w:numId w:val="3"/>
        </w:numPr>
        <w:suppressAutoHyphens w:val="true"/>
        <w:bidi w:val="0"/>
        <w:spacing w:lineRule="auto" w:line="240" w:before="0" w:after="142"/>
        <w:ind w:left="737" w:right="0" w:hanging="397"/>
        <w:jc w:val="both"/>
        <w:rPr>
          <w:rFonts w:ascii="Calibri" w:hAnsi="Calibri"/>
        </w:rPr>
      </w:pPr>
      <w:r>
        <w:rPr>
          <w:rFonts w:ascii="Calibri" w:hAnsi="Calibri"/>
          <w:b w:val="false"/>
          <w:i w:val="false"/>
          <w:sz w:val="22"/>
        </w:rPr>
        <w:t>insussistenza delle cause ostative di cui all’art. 53, co. 16-</w:t>
      </w:r>
      <w:r>
        <w:rPr>
          <w:rFonts w:ascii="Calibri" w:hAnsi="Calibri"/>
          <w:b w:val="false"/>
          <w:i/>
          <w:sz w:val="22"/>
        </w:rPr>
        <w:t xml:space="preserve">ter </w:t>
      </w:r>
      <w:r>
        <w:rPr>
          <w:rFonts w:ascii="Calibri" w:hAnsi="Calibri"/>
          <w:b w:val="false"/>
          <w:i w:val="false"/>
          <w:sz w:val="22"/>
        </w:rPr>
        <w:t xml:space="preserve">del D.Lgs. 30.03.2001, n. 165, e ss.mm.ii., per quanto applicabile; </w:t>
      </w:r>
    </w:p>
    <w:p>
      <w:pPr>
        <w:pStyle w:val="Default"/>
        <w:widowControl w:val="false"/>
        <w:numPr>
          <w:ilvl w:val="0"/>
          <w:numId w:val="3"/>
        </w:numPr>
        <w:suppressAutoHyphens w:val="true"/>
        <w:bidi w:val="0"/>
        <w:spacing w:lineRule="auto" w:line="240" w:before="0" w:after="142"/>
        <w:ind w:left="737" w:right="0" w:hanging="397"/>
        <w:jc w:val="both"/>
        <w:rPr>
          <w:rFonts w:ascii="Calibri" w:hAnsi="Calibri"/>
        </w:rPr>
      </w:pPr>
      <w:r>
        <w:rPr>
          <w:rFonts w:ascii="Calibri" w:hAnsi="Calibri"/>
          <w:b w:val="false"/>
          <w:i w:val="false"/>
          <w:sz w:val="22"/>
        </w:rPr>
        <w:t xml:space="preserve">assenza di condanna, con sentenza passata in giudicato, a una pena che importa l’interdizione, anche temporanea, dai pubblici uffici, ovvero l’interdizione temporanea dagli uffici direttivi delle persone giuridiche e delle imprese; </w:t>
      </w:r>
    </w:p>
    <w:p>
      <w:pPr>
        <w:pStyle w:val="Default"/>
        <w:widowControl w:val="false"/>
        <w:numPr>
          <w:ilvl w:val="0"/>
          <w:numId w:val="3"/>
        </w:numPr>
        <w:suppressAutoHyphens w:val="true"/>
        <w:bidi w:val="0"/>
        <w:spacing w:lineRule="auto" w:line="240" w:before="0" w:after="142"/>
        <w:ind w:left="737" w:right="0" w:hanging="397"/>
        <w:jc w:val="both"/>
        <w:rPr>
          <w:rFonts w:ascii="Calibri" w:hAnsi="Calibri"/>
        </w:rPr>
      </w:pPr>
      <w:r>
        <w:rPr>
          <w:rFonts w:ascii="Calibri" w:hAnsi="Calibri"/>
          <w:b w:val="false"/>
          <w:i w:val="false"/>
          <w:sz w:val="22"/>
        </w:rPr>
        <w:t xml:space="preserve">non trovarsi in alcuna ulteriore situazione che precluda la capacità a contrarre con la Pubblica Amministrazione e di espletare l’incarico oggetto dell’Avviso; </w:t>
      </w:r>
    </w:p>
    <w:p>
      <w:pPr>
        <w:pStyle w:val="Default"/>
        <w:widowControl w:val="false"/>
        <w:numPr>
          <w:ilvl w:val="0"/>
          <w:numId w:val="3"/>
        </w:numPr>
        <w:suppressAutoHyphens w:val="true"/>
        <w:bidi w:val="0"/>
        <w:spacing w:lineRule="auto" w:line="240" w:before="0" w:after="142"/>
        <w:ind w:left="737" w:right="0" w:hanging="397"/>
        <w:jc w:val="both"/>
        <w:rPr>
          <w:rFonts w:ascii="Calibri" w:hAnsi="Calibri"/>
        </w:rPr>
      </w:pPr>
      <w:r>
        <w:rPr>
          <w:rFonts w:ascii="Calibri" w:hAnsi="Calibri"/>
          <w:b w:val="false"/>
          <w:i w:val="false"/>
          <w:sz w:val="22"/>
        </w:rPr>
        <w:t xml:space="preserve">aver preso visione del Decreto Legislativo 8 aprile 2013, n. 39 e ss.mm.ii., recante </w:t>
      </w:r>
      <w:r>
        <w:rPr>
          <w:rFonts w:ascii="Calibri" w:hAnsi="Calibri"/>
          <w:b w:val="false"/>
          <w:i/>
          <w:sz w:val="22"/>
        </w:rPr>
        <w:t xml:space="preserve">“Disposizioni in materia di inconferibilità e incompatibilità di incarichi presso le pubbliche amministrazioni e presso gli enti privati in controllo pubblico, a norma dell’articolo 1, commi 49 e 50, della legge 6 novembre 2012, n. 190” </w:t>
      </w:r>
      <w:r>
        <w:rPr>
          <w:rFonts w:ascii="Calibri" w:hAnsi="Calibri"/>
          <w:b w:val="false"/>
          <w:i w:val="false"/>
          <w:sz w:val="22"/>
        </w:rPr>
        <w:t>(d’ora in poi “</w:t>
      </w:r>
      <w:r>
        <w:rPr>
          <w:rFonts w:ascii="Calibri" w:hAnsi="Calibri"/>
          <w:b/>
          <w:i w:val="false"/>
          <w:sz w:val="22"/>
        </w:rPr>
        <w:t>D.Lgs. 39/2013</w:t>
      </w:r>
      <w:r>
        <w:rPr>
          <w:rFonts w:ascii="Calibri" w:hAnsi="Calibri"/>
          <w:b w:val="false"/>
          <w:i w:val="false"/>
          <w:sz w:val="22"/>
        </w:rPr>
        <w:t xml:space="preserve">”) e non trovarsi in alcuna delle cause di inconferibilità e di incompatibilità di cui al medesimo D. Lgs.; </w:t>
      </w:r>
    </w:p>
    <w:p>
      <w:pPr>
        <w:pStyle w:val="Default"/>
        <w:widowControl w:val="false"/>
        <w:numPr>
          <w:ilvl w:val="0"/>
          <w:numId w:val="3"/>
        </w:numPr>
        <w:suppressAutoHyphens w:val="true"/>
        <w:bidi w:val="0"/>
        <w:spacing w:lineRule="auto" w:line="240" w:before="0" w:after="142"/>
        <w:ind w:left="737" w:right="0" w:hanging="397"/>
        <w:jc w:val="both"/>
        <w:rPr>
          <w:rFonts w:ascii="Calibri" w:hAnsi="Calibri"/>
        </w:rPr>
      </w:pPr>
      <w:r>
        <w:rPr>
          <w:rFonts w:ascii="Calibri" w:hAnsi="Calibri"/>
          <w:b w:val="false"/>
          <w:i w:val="false"/>
          <w:sz w:val="22"/>
        </w:rPr>
        <w:t xml:space="preserve">non trovarsi in una situazione di conflitto di interessi con la Società; </w:t>
      </w:r>
    </w:p>
    <w:p>
      <w:pPr>
        <w:pStyle w:val="Default"/>
        <w:widowControl w:val="false"/>
        <w:numPr>
          <w:ilvl w:val="0"/>
          <w:numId w:val="3"/>
        </w:numPr>
        <w:suppressAutoHyphens w:val="true"/>
        <w:bidi w:val="0"/>
        <w:spacing w:lineRule="auto" w:line="240" w:before="0" w:after="142"/>
        <w:ind w:left="737" w:right="0" w:hanging="397"/>
        <w:jc w:val="both"/>
        <w:rPr>
          <w:rFonts w:ascii="Calibri" w:hAnsi="Calibri"/>
        </w:rPr>
      </w:pPr>
      <w:r>
        <w:rPr>
          <w:rFonts w:ascii="Calibri" w:hAnsi="Calibri"/>
          <w:b w:val="false"/>
          <w:i w:val="false"/>
          <w:sz w:val="22"/>
        </w:rPr>
        <w:t xml:space="preserve">assenza di ogni ulteriore causa di ineleggibilità, incompatibilità e di decadenza prevista dalla normativa vigente in materia; </w:t>
      </w:r>
    </w:p>
    <w:p>
      <w:pPr>
        <w:pStyle w:val="Default"/>
        <w:widowControl w:val="false"/>
        <w:numPr>
          <w:ilvl w:val="0"/>
          <w:numId w:val="3"/>
        </w:numPr>
        <w:suppressAutoHyphens w:val="true"/>
        <w:bidi w:val="0"/>
        <w:spacing w:lineRule="auto" w:line="240" w:before="0" w:after="0"/>
        <w:ind w:left="737" w:right="0" w:hanging="397"/>
        <w:jc w:val="both"/>
        <w:rPr/>
      </w:pPr>
      <w:r>
        <w:rPr>
          <w:rFonts w:ascii="Calibri" w:hAnsi="Calibri"/>
          <w:b w:val="false"/>
          <w:i w:val="false"/>
          <w:sz w:val="22"/>
        </w:rPr>
        <w:t xml:space="preserve">assenza di ogni ulteriore causa di ineleggibilità, incompatibilità e di decadenza prevista dal Modello </w:t>
      </w:r>
      <w:r>
        <w:rPr>
          <w:rFonts w:ascii="Calibri" w:hAnsi="Calibri"/>
          <w:b w:val="false"/>
          <w:i w:val="false"/>
          <w:color w:val="auto"/>
          <w:sz w:val="22"/>
        </w:rPr>
        <w:t xml:space="preserve">e dal Regolamento. </w:t>
      </w:r>
    </w:p>
    <w:p>
      <w:pPr>
        <w:pStyle w:val="Default"/>
        <w:widowControl w:val="false"/>
        <w:suppressAutoHyphens w:val="true"/>
        <w:bidi w:val="0"/>
        <w:spacing w:lineRule="auto" w:line="240" w:before="0" w:after="0"/>
        <w:ind w:left="737" w:right="0" w:hanging="397"/>
        <w:jc w:val="both"/>
        <w:rPr>
          <w:rFonts w:ascii="Calibri" w:hAnsi="Calibri"/>
          <w:b w:val="false"/>
          <w:b w:val="false"/>
          <w:i w:val="false"/>
          <w:i w:val="false"/>
          <w:color w:val="auto"/>
          <w:sz w:val="22"/>
        </w:rPr>
      </w:pPr>
      <w:r>
        <w:rPr>
          <w:rFonts w:ascii="Calibri" w:hAnsi="Calibri"/>
          <w:b w:val="false"/>
          <w:i w:val="false"/>
          <w:color w:val="auto"/>
          <w:sz w:val="22"/>
        </w:rPr>
      </w:r>
    </w:p>
    <w:p>
      <w:pPr>
        <w:pStyle w:val="ListParagraph"/>
        <w:numPr>
          <w:ilvl w:val="1"/>
          <w:numId w:val="2"/>
        </w:numPr>
        <w:shd w:val="clear" w:color="auto" w:fill="FFFFFF"/>
        <w:spacing w:lineRule="auto" w:line="240" w:before="0" w:after="113"/>
        <w:contextualSpacing/>
        <w:jc w:val="both"/>
        <w:rPr>
          <w:rFonts w:ascii="Arial" w:hAnsi="Arial" w:eastAsia="Times New Roman" w:cs="Arial"/>
          <w:lang w:eastAsia="it-IT"/>
        </w:rPr>
      </w:pPr>
      <w:r>
        <w:rPr>
          <w:rFonts w:eastAsia="Times New Roman" w:cs="Arial"/>
          <w:color w:val="auto"/>
          <w:lang w:eastAsia="it-IT"/>
        </w:rPr>
        <w:t xml:space="preserve">Per l’ammissione alla selezione sono altresì richiesti i seguenti </w:t>
      </w:r>
      <w:r>
        <w:rPr>
          <w:rFonts w:eastAsia="Times New Roman" w:cs="Arial"/>
          <w:b/>
          <w:color w:val="auto"/>
          <w:u w:val="single"/>
          <w:lang w:eastAsia="it-IT"/>
        </w:rPr>
        <w:t>requisiti di ordine speciale</w:t>
      </w:r>
      <w:r>
        <w:rPr>
          <w:rFonts w:eastAsia="Times New Roman" w:cs="Arial"/>
          <w:color w:val="auto"/>
          <w:lang w:eastAsia="it-IT"/>
        </w:rPr>
        <w:t>:</w:t>
      </w:r>
    </w:p>
    <w:p>
      <w:pPr>
        <w:pStyle w:val="ListParagraph"/>
        <w:numPr>
          <w:ilvl w:val="0"/>
          <w:numId w:val="4"/>
        </w:numPr>
        <w:shd w:val="clear" w:color="auto" w:fill="FFFFFF"/>
        <w:spacing w:lineRule="auto" w:line="240" w:before="0" w:after="113"/>
        <w:contextualSpacing/>
        <w:jc w:val="both"/>
        <w:rPr/>
      </w:pPr>
      <w:r>
        <w:rPr>
          <w:rFonts w:eastAsia="Times New Roman" w:cs="Arial"/>
          <w:color w:val="auto"/>
          <w:lang w:eastAsia="it-IT"/>
        </w:rPr>
        <w:t xml:space="preserve">essere iscritto/a all’Albo degli Avvocati </w:t>
      </w:r>
      <w:r>
        <w:rPr>
          <w:rFonts w:eastAsia="Times New Roman" w:cs="Arial"/>
          <w:b/>
          <w:color w:val="auto"/>
          <w:u w:val="single"/>
          <w:lang w:eastAsia="it-IT"/>
        </w:rPr>
        <w:t>o</w:t>
      </w:r>
      <w:r>
        <w:rPr>
          <w:rFonts w:eastAsia="Times New Roman" w:cs="Arial"/>
          <w:color w:val="auto"/>
          <w:lang w:eastAsia="it-IT"/>
        </w:rPr>
        <w:t xml:space="preserve"> all’Ordine dei Dottori Commercialisti e degli Esperti Contabili </w:t>
      </w:r>
      <w:r>
        <w:rPr>
          <w:rFonts w:eastAsia="Times New Roman" w:cs="Arial"/>
          <w:b/>
          <w:color w:val="auto"/>
          <w:u w:val="single"/>
          <w:lang w:eastAsia="it-IT"/>
        </w:rPr>
        <w:t>o</w:t>
      </w:r>
      <w:r>
        <w:rPr>
          <w:rFonts w:eastAsia="Times New Roman" w:cs="Arial"/>
          <w:color w:val="auto"/>
          <w:lang w:eastAsia="it-IT"/>
        </w:rPr>
        <w:t xml:space="preserve"> al Registro dei Revisori Legali </w:t>
      </w:r>
      <w:r>
        <w:rPr>
          <w:rFonts w:eastAsia="Times New Roman" w:cs="Arial"/>
          <w:b/>
          <w:color w:val="auto"/>
          <w:u w:val="single"/>
          <w:lang w:eastAsia="it-IT"/>
        </w:rPr>
        <w:t>o</w:t>
      </w:r>
      <w:r>
        <w:rPr>
          <w:rFonts w:eastAsia="Times New Roman" w:cs="Arial"/>
          <w:color w:val="auto"/>
          <w:lang w:eastAsia="it-IT"/>
        </w:rPr>
        <w:t xml:space="preserve"> all’Ordine degli Ingegneri </w:t>
      </w:r>
      <w:r>
        <w:rPr>
          <w:rFonts w:eastAsia="Times New Roman" w:cs="Arial"/>
          <w:b/>
          <w:color w:val="auto"/>
          <w:u w:val="single"/>
          <w:lang w:eastAsia="it-IT"/>
        </w:rPr>
        <w:t>da almeno 10 (dieci) anni</w:t>
      </w:r>
      <w:r>
        <w:rPr>
          <w:rFonts w:eastAsia="Times New Roman" w:cs="Arial"/>
          <w:color w:val="auto"/>
          <w:lang w:eastAsia="it-IT"/>
        </w:rPr>
        <w:t>;</w:t>
      </w:r>
    </w:p>
    <w:p>
      <w:pPr>
        <w:pStyle w:val="ListParagraph"/>
        <w:numPr>
          <w:ilvl w:val="0"/>
          <w:numId w:val="4"/>
        </w:numPr>
        <w:shd w:val="clear" w:color="auto" w:fill="FFFFFF"/>
        <w:spacing w:lineRule="auto" w:line="240" w:before="0" w:after="113"/>
        <w:contextualSpacing/>
        <w:jc w:val="both"/>
        <w:rPr>
          <w:rFonts w:ascii="Arial" w:hAnsi="Arial" w:eastAsia="Times New Roman" w:cs="Arial"/>
          <w:lang w:eastAsia="it-IT"/>
        </w:rPr>
      </w:pPr>
      <w:r>
        <w:rPr>
          <w:rFonts w:eastAsia="Times New Roman" w:cs="Arial"/>
          <w:color w:val="auto"/>
          <w:lang w:eastAsia="it-IT"/>
        </w:rPr>
        <w:t xml:space="preserve">possedere comprovata esperienza di </w:t>
      </w:r>
      <w:r>
        <w:rPr>
          <w:rFonts w:eastAsia="Times New Roman" w:cs="Arial"/>
          <w:b/>
          <w:color w:val="auto"/>
          <w:u w:val="single"/>
          <w:lang w:eastAsia="it-IT"/>
        </w:rPr>
        <w:t>almeno 3 (tre) anni</w:t>
      </w:r>
      <w:r>
        <w:rPr>
          <w:rFonts w:eastAsia="Times New Roman" w:cs="Arial"/>
          <w:color w:val="auto"/>
          <w:lang w:eastAsia="it-IT"/>
        </w:rPr>
        <w:t xml:space="preserve"> quale membro di Organismo di Vigilanza </w:t>
      </w:r>
      <w:r>
        <w:rPr>
          <w:rFonts w:eastAsia="Times New Roman" w:cs="Arial"/>
          <w:i/>
          <w:color w:val="auto"/>
          <w:lang w:eastAsia="it-IT"/>
        </w:rPr>
        <w:t>ex</w:t>
      </w:r>
      <w:r>
        <w:rPr>
          <w:rFonts w:eastAsia="Times New Roman" w:cs="Arial"/>
          <w:color w:val="auto"/>
          <w:lang w:eastAsia="it-IT"/>
        </w:rPr>
        <w:t xml:space="preserve"> D.Lgs. 231/2001.</w:t>
      </w:r>
    </w:p>
    <w:p>
      <w:pPr>
        <w:pStyle w:val="ListParagraph"/>
        <w:numPr>
          <w:ilvl w:val="1"/>
          <w:numId w:val="2"/>
        </w:numPr>
        <w:shd w:val="clear" w:color="auto" w:fill="FFFFFF"/>
        <w:spacing w:lineRule="auto" w:line="240" w:before="0" w:after="113"/>
        <w:contextualSpacing/>
        <w:jc w:val="both"/>
        <w:rPr>
          <w:b w:val="false"/>
          <w:b w:val="false"/>
          <w:bCs w:val="false"/>
          <w:color w:val="auto"/>
        </w:rPr>
      </w:pPr>
      <w:r>
        <w:rPr>
          <w:rFonts w:eastAsia="Times New Roman" w:cs="Arial"/>
          <w:b w:val="false"/>
          <w:bCs w:val="false"/>
          <w:color w:val="auto"/>
          <w:lang w:eastAsia="it-IT"/>
        </w:rPr>
        <w:t xml:space="preserve">Il candidato deve essere in possesso di una </w:t>
      </w:r>
      <w:r>
        <w:rPr>
          <w:rFonts w:eastAsia="Times New Roman" w:cs="Arial"/>
          <w:b/>
          <w:bCs/>
          <w:color w:val="auto"/>
          <w:u w:val="single"/>
          <w:lang w:eastAsia="it-IT"/>
        </w:rPr>
        <w:t>copertura assicurativa</w:t>
      </w:r>
      <w:r>
        <w:rPr>
          <w:rFonts w:eastAsia="Times New Roman" w:cs="Arial"/>
          <w:b w:val="false"/>
          <w:bCs w:val="false"/>
          <w:color w:val="auto"/>
          <w:lang w:eastAsia="it-IT"/>
        </w:rPr>
        <w:t xml:space="preserve"> per i rischi derivanti dall’esercizio dell’incarico.</w:t>
      </w:r>
    </w:p>
    <w:p>
      <w:pPr>
        <w:pStyle w:val="ListParagraph"/>
        <w:numPr>
          <w:ilvl w:val="1"/>
          <w:numId w:val="2"/>
        </w:numPr>
        <w:shd w:val="clear" w:color="auto" w:fill="FFFFFF"/>
        <w:spacing w:lineRule="auto" w:line="240" w:before="0" w:after="113"/>
        <w:contextualSpacing/>
        <w:jc w:val="both"/>
        <w:rPr>
          <w:color w:val="auto"/>
        </w:rPr>
      </w:pPr>
      <w:r>
        <w:rPr>
          <w:rFonts w:eastAsia="Times New Roman" w:cs="Arial"/>
          <w:b w:val="false"/>
          <w:bCs w:val="false"/>
          <w:color w:val="auto"/>
          <w:lang w:eastAsia="it-IT"/>
        </w:rPr>
        <w:t xml:space="preserve">I requisiti di ordine generale e speciale di cui ai precedenti commi 3.1. e 3.2., nonché la copertura assicurativa di cui al comma 3.3, devono essere posseduti </w:t>
      </w:r>
      <w:r>
        <w:rPr>
          <w:rFonts w:eastAsia="Times New Roman" w:cs="Arial"/>
          <w:b/>
          <w:bCs/>
          <w:color w:val="auto"/>
          <w:u w:val="single"/>
          <w:lang w:eastAsia="it-IT"/>
        </w:rPr>
        <w:t>alla data di scadenza del termine di cui al successivo comma 5.1.</w:t>
      </w:r>
      <w:r>
        <w:rPr>
          <w:rFonts w:eastAsia="Times New Roman" w:cs="Arial"/>
          <w:b w:val="false"/>
          <w:bCs w:val="false"/>
          <w:color w:val="auto"/>
          <w:u w:val="single"/>
          <w:lang w:eastAsia="it-IT"/>
        </w:rPr>
        <w:t xml:space="preserve"> </w:t>
      </w:r>
      <w:r>
        <w:rPr>
          <w:rFonts w:eastAsia="Times New Roman" w:cs="Arial"/>
          <w:color w:val="auto"/>
          <w:lang w:eastAsia="it-IT"/>
        </w:rPr>
        <w:t>per la presentazione della domanda di ammissione alla selezione.</w:t>
      </w:r>
    </w:p>
    <w:p>
      <w:pPr>
        <w:pStyle w:val="ListParagraph"/>
        <w:numPr>
          <w:ilvl w:val="1"/>
          <w:numId w:val="2"/>
        </w:numPr>
        <w:shd w:val="clear" w:color="auto" w:fill="FFFFFF"/>
        <w:spacing w:lineRule="auto" w:line="240" w:before="0" w:after="113"/>
        <w:contextualSpacing/>
        <w:jc w:val="both"/>
        <w:rPr>
          <w:color w:val="auto"/>
        </w:rPr>
      </w:pPr>
      <w:r>
        <w:rPr>
          <w:rFonts w:cs="Arial"/>
          <w:color w:val="auto"/>
        </w:rPr>
        <w:t xml:space="preserve">Il/La candidato/a attesta il possesso dei requisiti di ordine generale e speciale di cui ai precedenti commi 3.1. e 3.2., nonché il possesso della copertura assicurativa di cui al comma 3.3, mediante dichiarazione sostitutiva, in conformità alle previsioni del d.P.R. 28.12.2000, n. 445, da rendersi secondo i </w:t>
      </w:r>
      <w:r>
        <w:rPr>
          <w:rFonts w:cs="Arial"/>
          <w:i/>
          <w:color w:val="auto"/>
        </w:rPr>
        <w:t xml:space="preserve">fac-simile </w:t>
      </w:r>
      <w:r>
        <w:rPr>
          <w:rFonts w:cs="Arial"/>
          <w:color w:val="auto"/>
        </w:rPr>
        <w:t>di  cui al successivo comma 4.1.</w:t>
      </w:r>
    </w:p>
    <w:p>
      <w:pPr>
        <w:pStyle w:val="ListParagraph"/>
        <w:numPr>
          <w:ilvl w:val="1"/>
          <w:numId w:val="2"/>
        </w:numPr>
        <w:shd w:val="clear" w:color="auto" w:fill="FFFFFF"/>
        <w:spacing w:lineRule="auto" w:line="240" w:before="0" w:after="113"/>
        <w:contextualSpacing/>
        <w:jc w:val="both"/>
        <w:rPr>
          <w:color w:val="auto"/>
        </w:rPr>
      </w:pPr>
      <w:r>
        <w:rPr>
          <w:rFonts w:cs="Arial"/>
          <w:color w:val="auto"/>
        </w:rPr>
        <w:t>La mancata dichiarazione del possesso dei requisiti di ordine generale e speciale di cui ai precedenti commi 3.1. e 3.2.</w:t>
      </w:r>
      <w:r>
        <w:rPr>
          <w:rFonts w:cs="Arial"/>
          <w:b/>
          <w:color w:val="auto"/>
        </w:rPr>
        <w:t xml:space="preserve"> </w:t>
      </w:r>
      <w:r>
        <w:rPr>
          <w:rFonts w:cs="Arial"/>
          <w:b w:val="false"/>
          <w:bCs w:val="false"/>
          <w:color w:val="auto"/>
        </w:rPr>
        <w:t xml:space="preserve">, nonché della copertura assicurativa di cui al comma 3.3, </w:t>
      </w:r>
      <w:r>
        <w:rPr>
          <w:rFonts w:cs="Arial"/>
          <w:b/>
          <w:color w:val="auto"/>
          <w:u w:val="single"/>
        </w:rPr>
        <w:t>comporta l’esclusione del/della candidato/a dalla procedura di selezione</w:t>
      </w:r>
      <w:r>
        <w:rPr>
          <w:rFonts w:cs="Arial"/>
          <w:color w:val="auto"/>
        </w:rPr>
        <w:t>.</w:t>
      </w:r>
    </w:p>
    <w:p>
      <w:pPr>
        <w:pStyle w:val="ListParagraph"/>
        <w:shd w:val="clear" w:color="auto" w:fill="FFFFFF"/>
        <w:spacing w:lineRule="auto" w:line="240" w:before="0" w:after="113"/>
        <w:contextualSpacing/>
        <w:jc w:val="both"/>
        <w:rPr>
          <w:rFonts w:ascii="Calibri" w:hAnsi="Calibri" w:eastAsia="Times New Roman" w:cs="Arial"/>
          <w:lang w:eastAsia="it-IT"/>
        </w:rPr>
      </w:pPr>
      <w:r>
        <w:rPr>
          <w:rFonts w:eastAsia="Times New Roman" w:cs="Arial"/>
          <w:lang w:eastAsia="it-IT"/>
        </w:rPr>
      </w:r>
    </w:p>
    <w:p>
      <w:pPr>
        <w:pStyle w:val="Normal"/>
        <w:shd w:val="clear" w:color="auto" w:fill="FFFFFF"/>
        <w:spacing w:lineRule="auto" w:line="240" w:before="0" w:after="113"/>
        <w:ind w:left="360" w:hanging="0"/>
        <w:jc w:val="both"/>
        <w:rPr>
          <w:rFonts w:ascii="Calibri" w:hAnsi="Calibri"/>
          <w:sz w:val="22"/>
          <w:szCs w:val="22"/>
        </w:rPr>
      </w:pPr>
      <w:r>
        <w:rPr>
          <w:rFonts w:eastAsia="Times New Roman" w:cs="Arial"/>
          <w:b/>
          <w:sz w:val="22"/>
          <w:szCs w:val="22"/>
          <w:lang w:eastAsia="it-IT"/>
        </w:rPr>
        <w:t xml:space="preserve">ARTICOLO 4 – </w:t>
      </w:r>
      <w:r>
        <w:rPr>
          <w:rFonts w:eastAsia="Times New Roman" w:cs="Arial"/>
          <w:b/>
          <w:sz w:val="22"/>
          <w:szCs w:val="22"/>
          <w:u w:val="single"/>
          <w:lang w:eastAsia="it-IT"/>
        </w:rPr>
        <w:t>DOMANDA DI AMMISSIONE ALLA SELEZIONE E RELATIVI ALLEGATI – OFFERTA ECONOMICA</w:t>
      </w:r>
    </w:p>
    <w:p>
      <w:pPr>
        <w:pStyle w:val="ListParagraph"/>
        <w:shd w:val="clear" w:color="auto" w:fill="FFFFFF"/>
        <w:spacing w:lineRule="auto" w:line="240" w:before="0" w:after="113"/>
        <w:contextualSpacing/>
        <w:jc w:val="both"/>
        <w:rPr>
          <w:rFonts w:eastAsia="Times New Roman" w:cs="Arial"/>
          <w:color w:val="FF0000"/>
          <w:lang w:eastAsia="it-IT"/>
        </w:rPr>
      </w:pPr>
      <w:r>
        <w:rPr>
          <w:rFonts w:eastAsia="Times New Roman" w:cs="Arial"/>
          <w:color w:val="FF0000"/>
          <w:lang w:eastAsia="it-IT"/>
        </w:rPr>
      </w:r>
    </w:p>
    <w:p>
      <w:pPr>
        <w:pStyle w:val="Default"/>
        <w:widowControl w:val="false"/>
        <w:numPr>
          <w:ilvl w:val="1"/>
          <w:numId w:val="5"/>
        </w:numPr>
        <w:suppressAutoHyphens w:val="true"/>
        <w:bidi w:val="0"/>
        <w:spacing w:lineRule="auto" w:line="240" w:before="0" w:after="142"/>
        <w:ind w:left="737" w:right="0" w:hanging="737"/>
        <w:jc w:val="both"/>
        <w:rPr/>
      </w:pPr>
      <w:r>
        <w:rPr>
          <w:rFonts w:ascii="Calibri" w:hAnsi="Calibri"/>
          <w:b w:val="false"/>
          <w:sz w:val="22"/>
        </w:rPr>
        <w:t xml:space="preserve">Il/la candidato/a che intende partecipare alla selezione deve presentare la documentazione richiesta all’interno di un </w:t>
      </w:r>
      <w:r>
        <w:rPr>
          <w:rFonts w:ascii="Calibri" w:hAnsi="Calibri"/>
          <w:b/>
          <w:bCs/>
          <w:color w:val="auto"/>
          <w:sz w:val="22"/>
          <w:u w:val="single"/>
        </w:rPr>
        <w:t>plico idoneamente chiuso e sigillato</w:t>
      </w:r>
      <w:r>
        <w:rPr>
          <w:rFonts w:ascii="Calibri" w:hAnsi="Calibri"/>
          <w:b/>
          <w:bCs/>
          <w:color w:val="auto"/>
          <w:sz w:val="22"/>
          <w:u w:val="single"/>
        </w:rPr>
        <w:t xml:space="preserve"> </w:t>
      </w:r>
      <w:r>
        <w:rPr>
          <w:rFonts w:ascii="Calibri" w:hAnsi="Calibri"/>
          <w:b w:val="false"/>
          <w:sz w:val="22"/>
        </w:rPr>
        <w:t>(“</w:t>
      </w:r>
      <w:r>
        <w:rPr>
          <w:rFonts w:ascii="Calibri" w:hAnsi="Calibri"/>
          <w:b/>
          <w:sz w:val="22"/>
        </w:rPr>
        <w:t>Plico</w:t>
      </w:r>
      <w:r>
        <w:rPr>
          <w:rFonts w:ascii="Calibri" w:hAnsi="Calibri"/>
          <w:b w:val="false"/>
          <w:sz w:val="22"/>
        </w:rPr>
        <w:t>” al singolare e “</w:t>
      </w:r>
      <w:r>
        <w:rPr>
          <w:rFonts w:ascii="Calibri" w:hAnsi="Calibri"/>
          <w:b/>
          <w:sz w:val="22"/>
        </w:rPr>
        <w:t>Plichi</w:t>
      </w:r>
      <w:r>
        <w:rPr>
          <w:rFonts w:ascii="Calibri" w:hAnsi="Calibri"/>
          <w:b w:val="false"/>
          <w:sz w:val="22"/>
        </w:rPr>
        <w:t xml:space="preserve">” al plurale), che dovrà recare all’esterno: </w:t>
      </w:r>
    </w:p>
    <w:p>
      <w:pPr>
        <w:pStyle w:val="Default"/>
        <w:widowControl w:val="false"/>
        <w:suppressAutoHyphens w:val="true"/>
        <w:bidi w:val="0"/>
        <w:spacing w:lineRule="auto" w:line="240" w:before="0" w:after="142"/>
        <w:ind w:left="737" w:right="0" w:hanging="0"/>
        <w:jc w:val="both"/>
        <w:rPr>
          <w:rFonts w:ascii="Calibri" w:hAnsi="Calibri"/>
        </w:rPr>
      </w:pPr>
      <w:r>
        <w:rPr>
          <w:rFonts w:ascii="Calibri" w:hAnsi="Calibri"/>
          <w:b/>
          <w:sz w:val="22"/>
        </w:rPr>
        <w:t xml:space="preserve">(a) </w:t>
      </w:r>
      <w:r>
        <w:rPr>
          <w:rFonts w:ascii="Calibri" w:hAnsi="Calibri"/>
          <w:b w:val="false"/>
          <w:sz w:val="22"/>
        </w:rPr>
        <w:t xml:space="preserve">l’intestazione del </w:t>
      </w:r>
      <w:r>
        <w:rPr>
          <w:rFonts w:ascii="Calibri" w:hAnsi="Calibri"/>
          <w:b/>
          <w:sz w:val="22"/>
        </w:rPr>
        <w:t xml:space="preserve">mittente e l’indirizzo dello stesso; </w:t>
      </w:r>
    </w:p>
    <w:p>
      <w:pPr>
        <w:pStyle w:val="Default"/>
        <w:widowControl w:val="false"/>
        <w:suppressAutoHyphens w:val="true"/>
        <w:bidi w:val="0"/>
        <w:spacing w:lineRule="auto" w:line="240" w:before="0" w:after="142"/>
        <w:ind w:left="737" w:right="0" w:hanging="0"/>
        <w:jc w:val="both"/>
        <w:rPr>
          <w:rFonts w:ascii="Calibri" w:hAnsi="Calibri"/>
        </w:rPr>
      </w:pPr>
      <w:r>
        <w:rPr>
          <w:rFonts w:ascii="Calibri" w:hAnsi="Calibri"/>
          <w:b/>
          <w:sz w:val="22"/>
        </w:rPr>
        <w:t xml:space="preserve">(b) </w:t>
      </w:r>
      <w:r>
        <w:rPr>
          <w:rFonts w:ascii="Calibri" w:hAnsi="Calibri"/>
          <w:b w:val="false"/>
          <w:sz w:val="22"/>
        </w:rPr>
        <w:t>quale oggetto, la dicitura “</w:t>
      </w:r>
      <w:r>
        <w:rPr>
          <w:rFonts w:ascii="Calibri" w:hAnsi="Calibri"/>
          <w:b/>
          <w:i/>
          <w:sz w:val="22"/>
        </w:rPr>
        <w:t>Selezione OdV Apam Esercizio S.p.A. – Non aprire</w:t>
      </w:r>
      <w:r>
        <w:rPr>
          <w:rFonts w:ascii="Calibri" w:hAnsi="Calibri"/>
          <w:b w:val="false"/>
          <w:i w:val="false"/>
          <w:sz w:val="22"/>
        </w:rPr>
        <w:t xml:space="preserve">”; </w:t>
      </w:r>
    </w:p>
    <w:p>
      <w:pPr>
        <w:pStyle w:val="Default"/>
        <w:widowControl w:val="false"/>
        <w:suppressAutoHyphens w:val="true"/>
        <w:bidi w:val="0"/>
        <w:spacing w:lineRule="auto" w:line="240" w:before="0" w:after="0"/>
        <w:ind w:left="737" w:right="0" w:hanging="0"/>
        <w:jc w:val="both"/>
        <w:rPr/>
      </w:pPr>
      <w:r>
        <w:rPr>
          <w:rFonts w:ascii="Calibri" w:hAnsi="Calibri"/>
          <w:b/>
          <w:i w:val="false"/>
          <w:sz w:val="22"/>
        </w:rPr>
        <w:t xml:space="preserve">(c) </w:t>
      </w:r>
      <w:r>
        <w:rPr>
          <w:rFonts w:ascii="Calibri" w:hAnsi="Calibri"/>
          <w:b w:val="false"/>
          <w:i w:val="false"/>
          <w:sz w:val="22"/>
        </w:rPr>
        <w:t xml:space="preserve">quale indirizzo di destinazione </w:t>
      </w:r>
      <w:r>
        <w:rPr>
          <w:rFonts w:eastAsia="Times New Roman" w:cs="Times New Roman" w:ascii="Calibri" w:hAnsi="Calibri"/>
          <w:b/>
          <w:i w:val="false"/>
          <w:color w:val="000000"/>
          <w:kern w:val="0"/>
          <w:sz w:val="22"/>
          <w:szCs w:val="20"/>
          <w:lang w:val="it-IT" w:eastAsia="it-IT" w:bidi="ar-SA"/>
        </w:rPr>
        <w:t>Apam Esercizio</w:t>
      </w:r>
      <w:r>
        <w:rPr>
          <w:rFonts w:ascii="Calibri" w:hAnsi="Calibri"/>
          <w:b/>
          <w:i w:val="false"/>
          <w:sz w:val="22"/>
        </w:rPr>
        <w:t xml:space="preserve"> S.p.A., via dei Toscani, n. 3/C, </w:t>
      </w:r>
      <w:r>
        <w:rPr>
          <w:rFonts w:eastAsia="Times New Roman" w:cs="Times New Roman" w:ascii="Calibri" w:hAnsi="Calibri"/>
          <w:b/>
          <w:i w:val="false"/>
          <w:color w:val="000000"/>
          <w:kern w:val="0"/>
          <w:sz w:val="22"/>
          <w:szCs w:val="20"/>
          <w:lang w:val="it-IT" w:eastAsia="it-IT" w:bidi="ar-SA"/>
        </w:rPr>
        <w:t>Mantova</w:t>
      </w:r>
      <w:r>
        <w:rPr>
          <w:rFonts w:ascii="Calibri" w:hAnsi="Calibri"/>
          <w:b/>
          <w:i w:val="false"/>
          <w:sz w:val="22"/>
        </w:rPr>
        <w:t xml:space="preserve"> (C.A.P. </w:t>
      </w:r>
      <w:r>
        <w:rPr>
          <w:rFonts w:eastAsia="Times New Roman" w:cs="Times New Roman" w:ascii="Calibri" w:hAnsi="Calibri"/>
          <w:b/>
          <w:i w:val="false"/>
          <w:color w:val="000000"/>
          <w:kern w:val="0"/>
          <w:sz w:val="22"/>
          <w:szCs w:val="20"/>
          <w:lang w:val="it-IT" w:eastAsia="it-IT" w:bidi="ar-SA"/>
        </w:rPr>
        <w:t>46100</w:t>
      </w:r>
      <w:r>
        <w:rPr>
          <w:rFonts w:ascii="Calibri" w:hAnsi="Calibri"/>
          <w:b/>
          <w:i w:val="false"/>
          <w:sz w:val="22"/>
        </w:rPr>
        <w:t>) (c/o Ufficio Segreteria di Direzione)</w:t>
      </w:r>
      <w:r>
        <w:rPr>
          <w:rFonts w:ascii="Calibri" w:hAnsi="Calibri"/>
          <w:b w:val="false"/>
          <w:i w:val="false"/>
          <w:sz w:val="22"/>
        </w:rPr>
        <w:t>;</w:t>
      </w:r>
    </w:p>
    <w:p>
      <w:pPr>
        <w:pStyle w:val="Default"/>
        <w:widowControl w:val="false"/>
        <w:suppressAutoHyphens w:val="true"/>
        <w:bidi w:val="0"/>
        <w:spacing w:lineRule="auto" w:line="240" w:before="0" w:after="0"/>
        <w:ind w:left="737" w:right="0" w:hanging="0"/>
        <w:jc w:val="both"/>
        <w:rPr/>
      </w:pPr>
      <w:r>
        <w:rPr>
          <w:rFonts w:ascii="Calibri" w:hAnsi="Calibri"/>
          <w:b w:val="false"/>
          <w:i w:val="false"/>
          <w:sz w:val="22"/>
        </w:rPr>
        <w:t xml:space="preserve">in particolare, il Plico deve contenere al suo interno le seguenti </w:t>
      </w:r>
      <w:r>
        <w:rPr>
          <w:rFonts w:ascii="Calibri" w:hAnsi="Calibri"/>
          <w:b/>
          <w:i w:val="false"/>
          <w:sz w:val="22"/>
          <w:u w:val="single"/>
        </w:rPr>
        <w:t>due buste, a loro volta idoneamente chiuse e sigillate</w:t>
      </w:r>
      <w:r>
        <w:rPr>
          <w:rFonts w:ascii="Calibri" w:hAnsi="Calibri"/>
          <w:b w:val="false"/>
          <w:i w:val="false"/>
          <w:sz w:val="22"/>
          <w:u w:val="single"/>
        </w:rPr>
        <w:t>,</w:t>
      </w:r>
      <w:r>
        <w:rPr>
          <w:rFonts w:ascii="Calibri" w:hAnsi="Calibri"/>
          <w:b w:val="false"/>
          <w:i w:val="false"/>
          <w:sz w:val="22"/>
        </w:rPr>
        <w:t xml:space="preserve"> recanti ciascuna l’intestazione del mittente e l’indirizzo dello stesso e, quale oggetto, le rispettive seguenti diciture:</w:t>
      </w:r>
    </w:p>
    <w:p>
      <w:pPr>
        <w:pStyle w:val="Default"/>
        <w:widowControl w:val="false"/>
        <w:suppressAutoHyphens w:val="true"/>
        <w:bidi w:val="0"/>
        <w:spacing w:lineRule="auto" w:line="240" w:before="0" w:after="0"/>
        <w:ind w:left="737" w:right="0" w:hanging="0"/>
        <w:jc w:val="both"/>
        <w:rPr>
          <w:rFonts w:ascii="Calibri" w:hAnsi="Calibri"/>
          <w:b w:val="false"/>
          <w:b w:val="false"/>
          <w:i w:val="false"/>
          <w:i w:val="false"/>
          <w:sz w:val="22"/>
        </w:rPr>
      </w:pPr>
      <w:r>
        <w:rPr>
          <w:rFonts w:ascii="Calibri" w:hAnsi="Calibri"/>
          <w:b w:val="false"/>
          <w:i w:val="false"/>
          <w:sz w:val="22"/>
        </w:rPr>
      </w:r>
    </w:p>
    <w:p>
      <w:pPr>
        <w:pStyle w:val="Default"/>
        <w:widowControl w:val="false"/>
        <w:suppressAutoHyphens w:val="true"/>
        <w:bidi w:val="0"/>
        <w:spacing w:lineRule="auto" w:line="240" w:before="0" w:after="142"/>
        <w:ind w:left="1020" w:right="0" w:hanging="283"/>
        <w:jc w:val="both"/>
        <w:rPr>
          <w:rFonts w:ascii="Calibri" w:hAnsi="Calibri"/>
        </w:rPr>
      </w:pPr>
      <w:r>
        <w:rPr>
          <w:rFonts w:ascii="Calibri" w:hAnsi="Calibri"/>
          <w:b/>
          <w:i w:val="false"/>
          <w:strike w:val="false"/>
          <w:dstrike w:val="false"/>
          <w:sz w:val="22"/>
          <w:u w:val="none"/>
        </w:rPr>
        <w:t xml:space="preserve">I. </w:t>
      </w:r>
      <w:r>
        <w:rPr>
          <w:rFonts w:ascii="Calibri" w:hAnsi="Calibri"/>
          <w:b/>
          <w:i/>
          <w:strike w:val="false"/>
          <w:dstrike w:val="false"/>
          <w:sz w:val="22"/>
          <w:u w:val="none"/>
        </w:rPr>
        <w:t>“BUSTA A – DOCUMENTAZIONE DI AMMISSIONE SELEZIONE ODV BRESCIA MOBILITÀ S.P.A.”</w:t>
      </w:r>
      <w:r>
        <w:rPr>
          <w:rFonts w:ascii="Calibri" w:hAnsi="Calibri"/>
          <w:b w:val="false"/>
          <w:i w:val="false"/>
          <w:strike w:val="false"/>
          <w:dstrike w:val="false"/>
          <w:sz w:val="22"/>
          <w:u w:val="none"/>
        </w:rPr>
        <w:t xml:space="preserve">, contenente: </w:t>
      </w:r>
    </w:p>
    <w:p>
      <w:pPr>
        <w:pStyle w:val="Default"/>
        <w:widowControl w:val="false"/>
        <w:suppressAutoHyphens w:val="true"/>
        <w:bidi w:val="0"/>
        <w:spacing w:lineRule="auto" w:line="240" w:before="0" w:after="0"/>
        <w:ind w:left="1020" w:right="0" w:hanging="0"/>
        <w:jc w:val="both"/>
        <w:rPr>
          <w:rFonts w:ascii="Calibri" w:hAnsi="Calibri"/>
        </w:rPr>
      </w:pPr>
      <w:r>
        <w:rPr>
          <w:rFonts w:ascii="Calibri" w:hAnsi="Calibri"/>
          <w:b/>
          <w:i w:val="false"/>
          <w:strike w:val="false"/>
          <w:dstrike w:val="false"/>
          <w:sz w:val="22"/>
          <w:u w:val="none"/>
        </w:rPr>
        <w:t>i.</w:t>
      </w:r>
      <w:r>
        <w:rPr>
          <w:rFonts w:ascii="Calibri" w:hAnsi="Calibri"/>
          <w:b/>
          <w:i w:val="false"/>
          <w:strike w:val="false"/>
          <w:dstrike w:val="false"/>
          <w:sz w:val="22"/>
          <w:u w:val="single"/>
        </w:rPr>
        <w:t xml:space="preserve"> domanda di ammissione</w:t>
      </w:r>
      <w:r>
        <w:rPr>
          <w:rFonts w:ascii="Calibri" w:hAnsi="Calibri"/>
          <w:b w:val="false"/>
          <w:i w:val="false"/>
          <w:strike w:val="false"/>
          <w:dstrike w:val="false"/>
          <w:sz w:val="22"/>
          <w:u w:val="none"/>
        </w:rPr>
        <w:t xml:space="preserve">, secondo il </w:t>
      </w:r>
      <w:r>
        <w:rPr>
          <w:rFonts w:ascii="Calibri" w:hAnsi="Calibri"/>
          <w:b w:val="false"/>
          <w:i/>
          <w:strike w:val="false"/>
          <w:dstrike w:val="false"/>
          <w:sz w:val="22"/>
          <w:u w:val="none"/>
        </w:rPr>
        <w:t xml:space="preserve">fac-simile </w:t>
      </w:r>
      <w:r>
        <w:rPr>
          <w:rFonts w:ascii="Calibri" w:hAnsi="Calibri"/>
          <w:b w:val="false"/>
          <w:i w:val="false"/>
          <w:strike w:val="false"/>
          <w:dstrike w:val="false"/>
          <w:sz w:val="22"/>
          <w:u w:val="none"/>
        </w:rPr>
        <w:t>allegato (</w:t>
      </w:r>
      <w:r>
        <w:rPr>
          <w:rFonts w:ascii="Calibri" w:hAnsi="Calibri"/>
          <w:b/>
          <w:i w:val="false"/>
          <w:strike w:val="false"/>
          <w:dstrike w:val="false"/>
          <w:sz w:val="22"/>
          <w:u w:val="none"/>
        </w:rPr>
        <w:t>All. 4</w:t>
      </w:r>
      <w:r>
        <w:rPr>
          <w:rFonts w:ascii="Calibri" w:hAnsi="Calibri"/>
          <w:b w:val="false"/>
          <w:i w:val="false"/>
          <w:strike w:val="false"/>
          <w:dstrike w:val="false"/>
          <w:sz w:val="22"/>
          <w:u w:val="none"/>
        </w:rPr>
        <w:t xml:space="preserve">), datata e sottoscritta, in cui il/la candidato/a: </w:t>
      </w:r>
    </w:p>
    <w:p>
      <w:pPr>
        <w:pStyle w:val="Default"/>
        <w:widowControl w:val="false"/>
        <w:suppressAutoHyphens w:val="true"/>
        <w:bidi w:val="0"/>
        <w:spacing w:lineRule="auto" w:line="240" w:before="0" w:after="142"/>
        <w:ind w:left="1134" w:right="0" w:hanging="0"/>
        <w:jc w:val="both"/>
        <w:rPr>
          <w:rFonts w:ascii="Calibri" w:hAnsi="Calibri"/>
        </w:rPr>
      </w:pPr>
      <w:r>
        <w:rPr>
          <w:rFonts w:ascii="Calibri" w:hAnsi="Calibri"/>
          <w:b/>
          <w:sz w:val="22"/>
        </w:rPr>
        <w:t xml:space="preserve">(a) </w:t>
      </w:r>
      <w:r>
        <w:rPr>
          <w:rFonts w:ascii="Calibri" w:hAnsi="Calibri"/>
          <w:b w:val="false"/>
          <w:sz w:val="22"/>
        </w:rPr>
        <w:t>indica nome, cognome, luogo e data di nascita, codice fiscale, residenza, documento di identità, recapiti, domicilio (</w:t>
      </w:r>
      <w:r>
        <w:rPr>
          <w:rFonts w:ascii="Calibri" w:hAnsi="Calibri"/>
          <w:b w:val="false"/>
          <w:i/>
          <w:sz w:val="22"/>
        </w:rPr>
        <w:t>solo nel caso in cui la residenza non coincida con il domicilio</w:t>
      </w:r>
      <w:r>
        <w:rPr>
          <w:rFonts w:ascii="Calibri" w:hAnsi="Calibri"/>
          <w:b w:val="false"/>
          <w:i w:val="false"/>
          <w:sz w:val="22"/>
        </w:rPr>
        <w:t xml:space="preserve">); </w:t>
      </w:r>
    </w:p>
    <w:p>
      <w:pPr>
        <w:pStyle w:val="Default"/>
        <w:widowControl w:val="false"/>
        <w:suppressAutoHyphens w:val="true"/>
        <w:bidi w:val="0"/>
        <w:spacing w:lineRule="auto" w:line="240" w:before="0" w:after="142"/>
        <w:ind w:left="1134" w:right="0" w:hanging="0"/>
        <w:jc w:val="both"/>
        <w:rPr>
          <w:rFonts w:ascii="Calibri" w:hAnsi="Calibri"/>
        </w:rPr>
      </w:pPr>
      <w:r>
        <w:rPr>
          <w:rFonts w:ascii="Calibri" w:hAnsi="Calibri"/>
          <w:b/>
          <w:i w:val="false"/>
          <w:sz w:val="22"/>
        </w:rPr>
        <w:t xml:space="preserve">(b) </w:t>
      </w:r>
      <w:r>
        <w:rPr>
          <w:rFonts w:ascii="Calibri" w:hAnsi="Calibri"/>
          <w:b w:val="false"/>
          <w:i w:val="false"/>
          <w:sz w:val="22"/>
        </w:rPr>
        <w:t xml:space="preserve">chiede di essere ammesso/a alla </w:t>
      </w:r>
      <w:r>
        <w:rPr>
          <w:rFonts w:ascii="Calibri" w:hAnsi="Calibri"/>
          <w:b w:val="false"/>
          <w:i/>
          <w:sz w:val="22"/>
        </w:rPr>
        <w:t>“Selezione pubblica per il conferimento dell’incarico esterno di componente monocratico e Responsabile Unico dell’Organismo di Vigilanza ex Decreto Legislativo 231/2001”</w:t>
      </w:r>
      <w:r>
        <w:rPr>
          <w:rFonts w:ascii="Calibri" w:hAnsi="Calibri"/>
          <w:b w:val="false"/>
          <w:i w:val="false"/>
          <w:sz w:val="22"/>
        </w:rPr>
        <w:t xml:space="preserve">; </w:t>
      </w:r>
    </w:p>
    <w:p>
      <w:pPr>
        <w:pStyle w:val="Default"/>
        <w:widowControl w:val="false"/>
        <w:suppressAutoHyphens w:val="true"/>
        <w:bidi w:val="0"/>
        <w:spacing w:lineRule="auto" w:line="240" w:before="0" w:after="0"/>
        <w:ind w:left="1134" w:right="0" w:hanging="0"/>
        <w:jc w:val="both"/>
        <w:rPr>
          <w:rFonts w:ascii="Calibri" w:hAnsi="Calibri"/>
        </w:rPr>
      </w:pPr>
      <w:r>
        <w:rPr>
          <w:rFonts w:ascii="Calibri" w:hAnsi="Calibri"/>
          <w:b/>
          <w:i w:val="false"/>
          <w:sz w:val="22"/>
        </w:rPr>
        <w:t xml:space="preserve">(c) </w:t>
      </w:r>
      <w:r>
        <w:rPr>
          <w:rFonts w:ascii="Calibri" w:hAnsi="Calibri"/>
          <w:b w:val="false"/>
          <w:i w:val="false"/>
          <w:sz w:val="22"/>
        </w:rPr>
        <w:t xml:space="preserve">indica il numero di fax o l’indirizzo E-mail o l’indirizzo di posta elettronica certificata (P.E.C.) presso cui dichiara di voler ricevere le comunicazioni afferenti alla domanda ed alla procedura di selezione, impegnandosi a comunicare, tempestivamente, ogni ulteriore e successiva variazione e ad accettare le conseguenze della mancata tempestiva comunicazione di variazione; </w:t>
      </w:r>
    </w:p>
    <w:p>
      <w:pPr>
        <w:pStyle w:val="Default"/>
        <w:widowControl w:val="false"/>
        <w:suppressAutoHyphens w:val="true"/>
        <w:bidi w:val="0"/>
        <w:spacing w:lineRule="auto" w:line="240" w:before="0" w:after="142"/>
        <w:ind w:left="1020" w:right="0" w:hanging="0"/>
        <w:jc w:val="both"/>
        <w:rPr/>
      </w:pPr>
      <w:r>
        <w:rPr>
          <w:rFonts w:ascii="Calibri" w:hAnsi="Calibri"/>
          <w:b/>
          <w:sz w:val="22"/>
        </w:rPr>
        <w:t xml:space="preserve">ii. </w:t>
      </w:r>
      <w:r>
        <w:rPr>
          <w:rFonts w:ascii="Calibri" w:hAnsi="Calibri"/>
          <w:b/>
          <w:sz w:val="22"/>
          <w:u w:val="single"/>
        </w:rPr>
        <w:t>dichiarazione sostitutiva</w:t>
      </w:r>
      <w:r>
        <w:rPr>
          <w:rFonts w:ascii="Calibri" w:hAnsi="Calibri"/>
          <w:b w:val="false"/>
          <w:sz w:val="22"/>
        </w:rPr>
        <w:t xml:space="preserve">, redatta secondo il </w:t>
      </w:r>
      <w:r>
        <w:rPr>
          <w:rFonts w:ascii="Calibri" w:hAnsi="Calibri"/>
          <w:b w:val="false"/>
          <w:i/>
          <w:sz w:val="22"/>
        </w:rPr>
        <w:t xml:space="preserve">fac-simile </w:t>
      </w:r>
      <w:r>
        <w:rPr>
          <w:rFonts w:ascii="Calibri" w:hAnsi="Calibri"/>
          <w:b w:val="false"/>
          <w:i w:val="false"/>
          <w:sz w:val="22"/>
        </w:rPr>
        <w:t>allegato (</w:t>
      </w:r>
      <w:r>
        <w:rPr>
          <w:rFonts w:ascii="Calibri" w:hAnsi="Calibri"/>
          <w:b/>
          <w:i w:val="false"/>
          <w:sz w:val="22"/>
        </w:rPr>
        <w:t>All. 5</w:t>
      </w:r>
      <w:r>
        <w:rPr>
          <w:rFonts w:ascii="Calibri" w:hAnsi="Calibri"/>
          <w:b w:val="false"/>
          <w:i w:val="false"/>
          <w:sz w:val="22"/>
        </w:rPr>
        <w:t xml:space="preserve">), datata e sottoscritta, con la quale il/la candidato/a, ai sensi e per gli effetti degli articoli 46 e 47 del d.P.R. 445/2000, consapevole delle responsabilità e delle conseguenze civili e penali previste dall’art. 76 del medesimo d.P.R. in caso di dichiarazioni mendaci e/o formazione od uso di atti falsi, dichiara: </w:t>
      </w:r>
    </w:p>
    <w:p>
      <w:pPr>
        <w:pStyle w:val="Default"/>
        <w:widowControl w:val="false"/>
        <w:suppressAutoHyphens w:val="true"/>
        <w:bidi w:val="0"/>
        <w:spacing w:lineRule="auto" w:line="240" w:before="0" w:after="142"/>
        <w:ind w:left="1134" w:right="0" w:hanging="0"/>
        <w:jc w:val="both"/>
        <w:rPr>
          <w:rFonts w:ascii="Calibri" w:hAnsi="Calibri"/>
        </w:rPr>
      </w:pPr>
      <w:r>
        <w:rPr>
          <w:rFonts w:ascii="Calibri" w:hAnsi="Calibri"/>
          <w:b/>
          <w:i w:val="false"/>
          <w:sz w:val="22"/>
        </w:rPr>
        <w:t xml:space="preserve">(a) </w:t>
      </w:r>
      <w:r>
        <w:rPr>
          <w:rFonts w:ascii="Calibri" w:hAnsi="Calibri"/>
          <w:b w:val="false"/>
          <w:i w:val="false"/>
          <w:sz w:val="22"/>
        </w:rPr>
        <w:t xml:space="preserve">il </w:t>
      </w:r>
      <w:r>
        <w:rPr>
          <w:rFonts w:ascii="Calibri" w:hAnsi="Calibri"/>
          <w:b/>
          <w:i w:val="false"/>
          <w:sz w:val="22"/>
        </w:rPr>
        <w:t xml:space="preserve">possesso di tutti i requisiti di ordine generale di cui al comma 3.1.; </w:t>
      </w:r>
    </w:p>
    <w:p>
      <w:pPr>
        <w:pStyle w:val="Default"/>
        <w:widowControl w:val="false"/>
        <w:suppressAutoHyphens w:val="true"/>
        <w:bidi w:val="0"/>
        <w:spacing w:lineRule="auto" w:line="240" w:before="0" w:after="142"/>
        <w:ind w:left="1134" w:right="0" w:hanging="0"/>
        <w:jc w:val="both"/>
        <w:rPr>
          <w:rFonts w:ascii="Calibri" w:hAnsi="Calibri"/>
        </w:rPr>
      </w:pPr>
      <w:r>
        <w:rPr>
          <w:rFonts w:ascii="Calibri" w:hAnsi="Calibri"/>
          <w:b/>
          <w:i w:val="false"/>
          <w:sz w:val="22"/>
        </w:rPr>
        <w:t xml:space="preserve">(b) </w:t>
      </w:r>
      <w:r>
        <w:rPr>
          <w:rFonts w:ascii="Calibri" w:hAnsi="Calibri"/>
          <w:b w:val="false"/>
          <w:i w:val="false"/>
          <w:sz w:val="22"/>
        </w:rPr>
        <w:t xml:space="preserve">il </w:t>
      </w:r>
      <w:r>
        <w:rPr>
          <w:rFonts w:ascii="Calibri" w:hAnsi="Calibri"/>
          <w:b/>
          <w:i w:val="false"/>
          <w:sz w:val="22"/>
        </w:rPr>
        <w:t xml:space="preserve">possesso del requisito di ordine speciale di cui al comma 3.2., lett. (a), </w:t>
      </w:r>
      <w:r>
        <w:rPr>
          <w:rFonts w:ascii="Calibri" w:hAnsi="Calibri"/>
          <w:b w:val="false"/>
          <w:i w:val="false"/>
          <w:sz w:val="22"/>
        </w:rPr>
        <w:t xml:space="preserve">indicando l’Albo e/o l’Ordine e/o il Registro di appartenenza, il numero e la data di relativa iscrizione; </w:t>
      </w:r>
    </w:p>
    <w:p>
      <w:pPr>
        <w:pStyle w:val="Default"/>
        <w:widowControl w:val="false"/>
        <w:suppressAutoHyphens w:val="true"/>
        <w:bidi w:val="0"/>
        <w:spacing w:lineRule="auto" w:line="240" w:before="0" w:after="142"/>
        <w:ind w:left="1134" w:right="0" w:hanging="0"/>
        <w:jc w:val="both"/>
        <w:rPr>
          <w:rFonts w:ascii="Calibri" w:hAnsi="Calibri"/>
        </w:rPr>
      </w:pPr>
      <w:r>
        <w:rPr>
          <w:rFonts w:ascii="Calibri" w:hAnsi="Calibri"/>
          <w:b/>
          <w:i w:val="false"/>
          <w:sz w:val="22"/>
        </w:rPr>
        <w:t xml:space="preserve">(c) </w:t>
      </w:r>
      <w:r>
        <w:rPr>
          <w:rFonts w:ascii="Calibri" w:hAnsi="Calibri"/>
          <w:b w:val="false"/>
          <w:i w:val="false"/>
          <w:sz w:val="22"/>
        </w:rPr>
        <w:t xml:space="preserve">il </w:t>
      </w:r>
      <w:r>
        <w:rPr>
          <w:rFonts w:ascii="Calibri" w:hAnsi="Calibri"/>
          <w:b/>
          <w:i w:val="false"/>
          <w:sz w:val="22"/>
        </w:rPr>
        <w:t xml:space="preserve">possesso del requisito di ordine speciale di cui al comma 3.2., lett. (b), </w:t>
      </w:r>
      <w:r>
        <w:rPr>
          <w:rFonts w:ascii="Calibri" w:hAnsi="Calibri"/>
          <w:b w:val="false"/>
          <w:i w:val="false"/>
          <w:sz w:val="22"/>
        </w:rPr>
        <w:t xml:space="preserve">indicando il/i soggetto/i presso cui è stata maturata l’esperienza quale Organismo di Vigilanza ed il periodo di relativa durata precisando la data di conferimento dell’incarico e di conclusione dello stesso; </w:t>
      </w:r>
    </w:p>
    <w:p>
      <w:pPr>
        <w:pStyle w:val="Default"/>
        <w:widowControl w:val="false"/>
        <w:suppressAutoHyphens w:val="true"/>
        <w:bidi w:val="0"/>
        <w:spacing w:lineRule="auto" w:line="240" w:before="0" w:after="142"/>
        <w:ind w:left="1134" w:right="0" w:hanging="0"/>
        <w:jc w:val="both"/>
        <w:rPr>
          <w:rFonts w:ascii="Calibri" w:hAnsi="Calibri"/>
        </w:rPr>
      </w:pPr>
      <w:r>
        <w:rPr>
          <w:rFonts w:ascii="Calibri" w:hAnsi="Calibri"/>
          <w:b/>
          <w:i w:val="false"/>
          <w:sz w:val="22"/>
        </w:rPr>
        <w:t xml:space="preserve">(d) </w:t>
      </w:r>
      <w:r>
        <w:rPr>
          <w:rFonts w:ascii="Calibri" w:hAnsi="Calibri"/>
          <w:b w:val="false"/>
          <w:i w:val="false"/>
          <w:sz w:val="22"/>
        </w:rPr>
        <w:t xml:space="preserve">il </w:t>
      </w:r>
      <w:r>
        <w:rPr>
          <w:rFonts w:ascii="Calibri" w:hAnsi="Calibri"/>
          <w:b/>
          <w:i w:val="false"/>
          <w:sz w:val="22"/>
        </w:rPr>
        <w:t xml:space="preserve">possesso della polizza assicurativa di cui al comma 3.3., </w:t>
      </w:r>
      <w:r>
        <w:rPr>
          <w:rFonts w:ascii="Calibri" w:hAnsi="Calibri"/>
          <w:b w:val="false"/>
          <w:i w:val="false"/>
          <w:sz w:val="22"/>
        </w:rPr>
        <w:t xml:space="preserve">indicando i dati relativi alla copertura assicurativa; </w:t>
      </w:r>
    </w:p>
    <w:p>
      <w:pPr>
        <w:pStyle w:val="Default"/>
        <w:widowControl w:val="false"/>
        <w:suppressAutoHyphens w:val="true"/>
        <w:bidi w:val="0"/>
        <w:spacing w:lineRule="auto" w:line="240" w:before="0" w:after="142"/>
        <w:ind w:left="1134" w:right="0" w:hanging="0"/>
        <w:jc w:val="both"/>
        <w:rPr>
          <w:rFonts w:ascii="Calibri" w:hAnsi="Calibri"/>
        </w:rPr>
      </w:pPr>
      <w:r>
        <w:rPr>
          <w:rFonts w:ascii="Calibri" w:hAnsi="Calibri"/>
          <w:b/>
          <w:i w:val="false"/>
          <w:sz w:val="22"/>
        </w:rPr>
        <w:t xml:space="preserve">(e) </w:t>
      </w:r>
      <w:r>
        <w:rPr>
          <w:rFonts w:ascii="Calibri" w:hAnsi="Calibri"/>
          <w:b w:val="false"/>
          <w:i w:val="false"/>
          <w:sz w:val="22"/>
        </w:rPr>
        <w:t xml:space="preserve">di aver preso conoscenza e di accettare integralmente ed incondizionatamente tutte le prescrizioni e le condizioni del presente Avviso; </w:t>
      </w:r>
    </w:p>
    <w:p>
      <w:pPr>
        <w:pStyle w:val="Default"/>
        <w:widowControl w:val="false"/>
        <w:suppressAutoHyphens w:val="true"/>
        <w:bidi w:val="0"/>
        <w:spacing w:lineRule="auto" w:line="240" w:before="0" w:after="0"/>
        <w:ind w:left="1134" w:right="0" w:hanging="0"/>
        <w:jc w:val="both"/>
        <w:rPr>
          <w:rFonts w:ascii="Calibri" w:hAnsi="Calibri"/>
        </w:rPr>
      </w:pPr>
      <w:r>
        <w:rPr>
          <w:rFonts w:ascii="Calibri" w:hAnsi="Calibri"/>
          <w:b/>
          <w:i w:val="false"/>
          <w:sz w:val="22"/>
        </w:rPr>
        <w:t xml:space="preserve">(f) </w:t>
      </w:r>
      <w:r>
        <w:rPr>
          <w:rFonts w:ascii="Calibri" w:hAnsi="Calibri"/>
          <w:b w:val="false"/>
          <w:i w:val="false"/>
          <w:sz w:val="22"/>
        </w:rPr>
        <w:t xml:space="preserve">ai sensi e per gli effetti del D.Lgs. 196/2003, e ss.mm.ii. e del Regolamento 2016/679/UE, di essere informato/a e di accettare che i dati personali raccolti saranno trattati anche con strumenti informatici, esclusivamente nell’ambito della procedura di selezione per la quale la dichiarazione medesima viene resa; </w:t>
      </w:r>
    </w:p>
    <w:p>
      <w:pPr>
        <w:pStyle w:val="Default"/>
        <w:widowControl w:val="false"/>
        <w:suppressAutoHyphens w:val="true"/>
        <w:bidi w:val="0"/>
        <w:spacing w:lineRule="auto" w:line="240" w:before="0" w:after="0"/>
        <w:ind w:left="1134" w:right="0" w:hanging="0"/>
        <w:jc w:val="both"/>
        <w:rPr>
          <w:b w:val="false"/>
          <w:b w:val="false"/>
          <w:i w:val="false"/>
          <w:i w:val="false"/>
          <w:sz w:val="22"/>
        </w:rPr>
      </w:pPr>
      <w:r>
        <w:rPr>
          <w:b w:val="false"/>
          <w:i w:val="false"/>
          <w:sz w:val="22"/>
        </w:rPr>
      </w:r>
    </w:p>
    <w:p>
      <w:pPr>
        <w:pStyle w:val="Default"/>
        <w:widowControl w:val="false"/>
        <w:suppressAutoHyphens w:val="true"/>
        <w:bidi w:val="0"/>
        <w:spacing w:lineRule="auto" w:line="240" w:before="0" w:after="135"/>
        <w:ind w:left="1020" w:right="0" w:hanging="0"/>
        <w:jc w:val="both"/>
        <w:rPr>
          <w:rFonts w:ascii="Calibri" w:hAnsi="Calibri"/>
        </w:rPr>
      </w:pPr>
      <w:r>
        <w:rPr>
          <w:rFonts w:ascii="Calibri" w:hAnsi="Calibri"/>
          <w:b/>
          <w:sz w:val="22"/>
        </w:rPr>
        <w:t xml:space="preserve">iii. </w:t>
      </w:r>
      <w:r>
        <w:rPr>
          <w:rFonts w:ascii="Calibri" w:hAnsi="Calibri"/>
          <w:b/>
          <w:sz w:val="22"/>
          <w:u w:val="single"/>
        </w:rPr>
        <w:t>copia fotostatica del documento di identità in corso di validità</w:t>
      </w:r>
      <w:r>
        <w:rPr>
          <w:rFonts w:ascii="Calibri" w:hAnsi="Calibri"/>
          <w:b w:val="false"/>
          <w:sz w:val="22"/>
        </w:rPr>
        <w:t xml:space="preserve">; </w:t>
      </w:r>
    </w:p>
    <w:p>
      <w:pPr>
        <w:pStyle w:val="Default"/>
        <w:widowControl w:val="false"/>
        <w:suppressAutoHyphens w:val="true"/>
        <w:bidi w:val="0"/>
        <w:spacing w:lineRule="auto" w:line="240" w:before="0" w:after="0"/>
        <w:ind w:left="1020" w:right="0" w:hanging="0"/>
        <w:jc w:val="both"/>
        <w:rPr/>
      </w:pPr>
      <w:r>
        <w:rPr>
          <w:rFonts w:ascii="Calibri" w:hAnsi="Calibri"/>
          <w:b/>
          <w:sz w:val="22"/>
        </w:rPr>
        <w:t xml:space="preserve">iv. </w:t>
      </w:r>
      <w:r>
        <w:rPr>
          <w:rFonts w:ascii="Calibri" w:hAnsi="Calibri"/>
          <w:b w:val="false"/>
          <w:sz w:val="22"/>
          <w:u w:val="single"/>
        </w:rPr>
        <w:t xml:space="preserve">ai sensi del Decreto Legislativo 14 marzo 2013, n. 33, e ss.mm.ii., </w:t>
      </w:r>
      <w:r>
        <w:rPr>
          <w:rFonts w:ascii="Calibri" w:hAnsi="Calibri"/>
          <w:b/>
          <w:i/>
          <w:sz w:val="22"/>
          <w:u w:val="single"/>
        </w:rPr>
        <w:t>Curriculum Vitae</w:t>
      </w:r>
      <w:r>
        <w:rPr>
          <w:rFonts w:ascii="Calibri" w:hAnsi="Calibri"/>
          <w:b/>
          <w:i/>
          <w:sz w:val="22"/>
        </w:rPr>
        <w:t xml:space="preserve"> </w:t>
      </w:r>
      <w:r>
        <w:rPr>
          <w:rFonts w:ascii="Calibri" w:hAnsi="Calibri"/>
          <w:b w:val="false"/>
          <w:i w:val="false"/>
          <w:sz w:val="22"/>
        </w:rPr>
        <w:t xml:space="preserve">in formato europeo, datato, sottoscritto e nella forma di autocertificazione, </w:t>
      </w:r>
      <w:r>
        <w:rPr>
          <w:rFonts w:ascii="Calibri" w:hAnsi="Calibri"/>
          <w:b w:val="false"/>
          <w:i/>
          <w:sz w:val="22"/>
        </w:rPr>
        <w:t xml:space="preserve">ex </w:t>
      </w:r>
      <w:r>
        <w:rPr>
          <w:rFonts w:ascii="Calibri" w:hAnsi="Calibri"/>
          <w:b w:val="false"/>
          <w:i w:val="false"/>
          <w:sz w:val="22"/>
        </w:rPr>
        <w:t xml:space="preserve">d.P.R. 445/2000, </w:t>
      </w:r>
      <w:r>
        <w:rPr>
          <w:rFonts w:ascii="Calibri" w:hAnsi="Calibri"/>
          <w:b w:val="false"/>
          <w:i w:val="false"/>
          <w:sz w:val="22"/>
          <w:u w:val="single"/>
        </w:rPr>
        <w:t>da cui risulti, oltre il possesso dei requisiti di ordine speciale di cui al comma 3.2., lettere a) e b), e il possesso della polizza assicurativa di cui al comma 3.3.,</w:t>
      </w:r>
      <w:r>
        <w:rPr>
          <w:rFonts w:ascii="Calibri" w:hAnsi="Calibri"/>
          <w:b w:val="false"/>
          <w:i w:val="false"/>
          <w:sz w:val="22"/>
        </w:rPr>
        <w:t xml:space="preserve"> la </w:t>
      </w:r>
      <w:r>
        <w:rPr>
          <w:rFonts w:ascii="Calibri" w:hAnsi="Calibri"/>
          <w:sz w:val="22"/>
        </w:rPr>
        <w:t xml:space="preserve">dichiarazione di consenso al trattamento dei dati personali ai sensi del D.Lgs. 196/2003, e ss.mm.ii. e del Regolamento (UE) 2016/679 e la dichiarazione di conoscenza che, ai sensi del citato D.Lgs. 33/2013, e ss.mm.ii., tale </w:t>
      </w:r>
      <w:r>
        <w:rPr>
          <w:rFonts w:ascii="Calibri" w:hAnsi="Calibri"/>
          <w:i/>
          <w:sz w:val="22"/>
        </w:rPr>
        <w:t xml:space="preserve">Curriculum Vitae </w:t>
      </w:r>
      <w:r>
        <w:rPr>
          <w:rFonts w:ascii="Calibri" w:hAnsi="Calibri"/>
          <w:i w:val="false"/>
          <w:sz w:val="22"/>
        </w:rPr>
        <w:t xml:space="preserve">– nel caso in cui il candidato/a risulterà vincitore/vincitrice della selezione - sarà reso pubblico mediante inserimento dello stesso nella Sezione </w:t>
      </w:r>
      <w:r>
        <w:rPr>
          <w:rFonts w:ascii="Calibri" w:hAnsi="Calibri"/>
          <w:i/>
          <w:sz w:val="22"/>
        </w:rPr>
        <w:t xml:space="preserve">“Società Trasparente” </w:t>
      </w:r>
      <w:r>
        <w:rPr>
          <w:rFonts w:ascii="Calibri" w:hAnsi="Calibri"/>
          <w:i w:val="false"/>
          <w:sz w:val="22"/>
        </w:rPr>
        <w:t xml:space="preserve">del sito istituzionale </w:t>
      </w:r>
      <w:r>
        <w:rPr>
          <w:rFonts w:eastAsia="Times New Roman" w:cs="Times New Roman" w:ascii="Calibri" w:hAnsi="Calibri"/>
          <w:i w:val="false"/>
          <w:color w:val="000000"/>
          <w:kern w:val="0"/>
          <w:sz w:val="22"/>
          <w:szCs w:val="20"/>
          <w:lang w:val="it-IT" w:eastAsia="it-IT" w:bidi="ar-SA"/>
        </w:rPr>
        <w:t>di Apam Esercizio S.p.A.</w:t>
      </w:r>
      <w:r>
        <w:rPr>
          <w:rFonts w:ascii="Calibri" w:hAnsi="Calibri"/>
          <w:i w:val="false"/>
          <w:sz w:val="22"/>
        </w:rPr>
        <w:t xml:space="preserve">, www.apam.it, il tutto secondo il </w:t>
      </w:r>
      <w:r>
        <w:rPr>
          <w:rFonts w:ascii="Calibri" w:hAnsi="Calibri"/>
          <w:i/>
          <w:sz w:val="22"/>
        </w:rPr>
        <w:t xml:space="preserve">fac-simile </w:t>
      </w:r>
      <w:r>
        <w:rPr>
          <w:rFonts w:ascii="Calibri" w:hAnsi="Calibri"/>
          <w:i w:val="false"/>
          <w:sz w:val="22"/>
        </w:rPr>
        <w:t>allegato al presente Avviso (</w:t>
      </w:r>
      <w:r>
        <w:rPr>
          <w:rFonts w:ascii="Calibri" w:hAnsi="Calibri"/>
          <w:b/>
          <w:i w:val="false"/>
          <w:sz w:val="22"/>
        </w:rPr>
        <w:t>All. 6</w:t>
      </w:r>
      <w:r>
        <w:rPr>
          <w:rFonts w:ascii="Calibri" w:hAnsi="Calibri"/>
          <w:b w:val="false"/>
          <w:i w:val="false"/>
          <w:sz w:val="22"/>
        </w:rPr>
        <w:t>);</w:t>
      </w:r>
    </w:p>
    <w:p>
      <w:pPr>
        <w:pStyle w:val="Default"/>
        <w:widowControl w:val="false"/>
        <w:suppressAutoHyphens w:val="true"/>
        <w:bidi w:val="0"/>
        <w:spacing w:lineRule="auto" w:line="240" w:before="0" w:after="0"/>
        <w:ind w:left="1020" w:right="0" w:hanging="0"/>
        <w:jc w:val="both"/>
        <w:rPr>
          <w:rFonts w:ascii="Calibri" w:hAnsi="Calibri"/>
          <w:b w:val="false"/>
          <w:b w:val="false"/>
          <w:i w:val="false"/>
          <w:i w:val="false"/>
          <w:sz w:val="22"/>
        </w:rPr>
      </w:pPr>
      <w:r>
        <w:rPr>
          <w:rFonts w:ascii="Calibri" w:hAnsi="Calibri"/>
          <w:b w:val="false"/>
          <w:i w:val="false"/>
          <w:sz w:val="22"/>
        </w:rPr>
      </w:r>
    </w:p>
    <w:p>
      <w:pPr>
        <w:pStyle w:val="Default"/>
        <w:widowControl w:val="false"/>
        <w:suppressAutoHyphens w:val="true"/>
        <w:bidi w:val="0"/>
        <w:spacing w:lineRule="auto" w:line="240" w:before="0" w:after="0"/>
        <w:ind w:left="1020" w:right="0" w:hanging="283"/>
        <w:jc w:val="both"/>
        <w:rPr/>
      </w:pPr>
      <w:r>
        <w:rPr>
          <w:rFonts w:ascii="Calibri" w:hAnsi="Calibri"/>
          <w:b/>
          <w:sz w:val="22"/>
        </w:rPr>
        <w:t xml:space="preserve">II. </w:t>
      </w:r>
      <w:r>
        <w:rPr>
          <w:rFonts w:ascii="Calibri" w:hAnsi="Calibri"/>
          <w:b/>
          <w:i/>
          <w:sz w:val="22"/>
        </w:rPr>
        <w:t xml:space="preserve">“BUSTA B – OFFERTA ECONOMICA SELEZIONE ODV </w:t>
      </w:r>
      <w:r>
        <w:rPr>
          <w:rFonts w:eastAsia="Times New Roman" w:cs="Times New Roman" w:ascii="Calibri" w:hAnsi="Calibri"/>
          <w:b/>
          <w:i/>
          <w:color w:val="000000"/>
          <w:kern w:val="0"/>
          <w:sz w:val="22"/>
          <w:szCs w:val="20"/>
          <w:lang w:val="it-IT" w:eastAsia="it-IT" w:bidi="ar-SA"/>
        </w:rPr>
        <w:t>APAM ESERCIZIO</w:t>
      </w:r>
      <w:r>
        <w:rPr>
          <w:rFonts w:ascii="Calibri" w:hAnsi="Calibri"/>
          <w:b/>
          <w:i/>
          <w:sz w:val="22"/>
        </w:rPr>
        <w:t xml:space="preserve"> S.P.A.”</w:t>
      </w:r>
      <w:r>
        <w:rPr>
          <w:rFonts w:ascii="Calibri" w:hAnsi="Calibri"/>
          <w:b w:val="false"/>
          <w:i w:val="false"/>
          <w:sz w:val="22"/>
        </w:rPr>
        <w:t xml:space="preserve">, contenente </w:t>
      </w:r>
      <w:r>
        <w:rPr>
          <w:rFonts w:ascii="Calibri" w:hAnsi="Calibri"/>
          <w:b/>
          <w:i w:val="false"/>
          <w:sz w:val="22"/>
        </w:rPr>
        <w:t>la dichiarazione del compenso lordo annuo omnicomprensivo (al netto degli oneri di Legge e I.V.A., se dovuta) offerto per l’incarico oggetto del presente Avviso e per tutta la durata dello stesso, e di accettazione che tale compenso è fisso ed invariabile e che non sarà oggetto di adeguamento e/o di aggiornamento nel corso di durata dell’incarico</w:t>
      </w:r>
      <w:r>
        <w:rPr>
          <w:rFonts w:ascii="Calibri" w:hAnsi="Calibri"/>
          <w:b w:val="false"/>
          <w:i w:val="false"/>
          <w:sz w:val="22"/>
        </w:rPr>
        <w:t xml:space="preserve">, datata e sottoscritta in calce per esteso ed in modo leggibile, il tutto secondo il </w:t>
      </w:r>
      <w:r>
        <w:rPr>
          <w:rFonts w:ascii="Calibri" w:hAnsi="Calibri"/>
          <w:b w:val="false"/>
          <w:i/>
          <w:sz w:val="22"/>
        </w:rPr>
        <w:t xml:space="preserve">fac-simile </w:t>
      </w:r>
      <w:r>
        <w:rPr>
          <w:rFonts w:ascii="Calibri" w:hAnsi="Calibri"/>
          <w:b w:val="false"/>
          <w:i w:val="false"/>
          <w:sz w:val="22"/>
        </w:rPr>
        <w:t>allegato al presente Avviso (</w:t>
      </w:r>
      <w:r>
        <w:rPr>
          <w:rFonts w:ascii="Calibri" w:hAnsi="Calibri"/>
          <w:b/>
          <w:i w:val="false"/>
          <w:sz w:val="22"/>
        </w:rPr>
        <w:t>All. 7</w:t>
      </w:r>
      <w:r>
        <w:rPr>
          <w:rFonts w:ascii="Calibri" w:hAnsi="Calibri"/>
          <w:b w:val="false"/>
          <w:i w:val="false"/>
          <w:sz w:val="22"/>
        </w:rPr>
        <w:t>); il compenso offerto dovrà essere indicato sia in cifre sia in lettere con l’avvertenza che, in caso di discordanza, prevarrà il valore più favorevole ad Apam Esercizio.</w:t>
      </w:r>
    </w:p>
    <w:p>
      <w:pPr>
        <w:pStyle w:val="Default"/>
        <w:spacing w:before="0" w:after="0"/>
        <w:ind w:left="0" w:hanging="0"/>
        <w:jc w:val="both"/>
        <w:rPr>
          <w:b w:val="false"/>
          <w:b w:val="false"/>
          <w:i w:val="false"/>
          <w:i w:val="false"/>
          <w:sz w:val="22"/>
        </w:rPr>
      </w:pPr>
      <w:r>
        <w:rPr>
          <w:b w:val="false"/>
          <w:i w:val="false"/>
          <w:sz w:val="22"/>
        </w:rPr>
      </w:r>
    </w:p>
    <w:p>
      <w:pPr>
        <w:pStyle w:val="Default"/>
        <w:widowControl w:val="false"/>
        <w:suppressAutoHyphens w:val="true"/>
        <w:bidi w:val="0"/>
        <w:spacing w:lineRule="auto" w:line="240" w:before="0" w:after="0"/>
        <w:ind w:left="737" w:right="0" w:hanging="737"/>
        <w:jc w:val="both"/>
        <w:rPr>
          <w:rFonts w:ascii="Calibri" w:hAnsi="Calibri"/>
        </w:rPr>
      </w:pPr>
      <w:r>
        <w:rPr>
          <w:rFonts w:ascii="Calibri" w:hAnsi="Calibri"/>
          <w:b w:val="false"/>
          <w:bCs w:val="false"/>
          <w:sz w:val="21"/>
          <w:szCs w:val="21"/>
        </w:rPr>
        <w:t>4.2.</w:t>
      </w:r>
      <w:r>
        <w:rPr>
          <w:rFonts w:ascii="Calibri" w:hAnsi="Calibri"/>
          <w:b/>
          <w:sz w:val="22"/>
        </w:rPr>
        <w:t xml:space="preserve">    A pena di esclusione</w:t>
      </w:r>
      <w:r>
        <w:rPr>
          <w:rFonts w:ascii="Calibri" w:hAnsi="Calibri"/>
          <w:b w:val="false"/>
          <w:sz w:val="22"/>
        </w:rPr>
        <w:t>, ciascun candidato/a potrà presentare una sola domanda di partecipazione alla selezione in oggetto.</w:t>
      </w:r>
    </w:p>
    <w:p>
      <w:pPr>
        <w:pStyle w:val="ListParagraph"/>
        <w:shd w:val="clear" w:color="auto" w:fill="FFFFFF"/>
        <w:spacing w:lineRule="auto" w:line="240" w:before="0" w:after="113"/>
        <w:contextualSpacing/>
        <w:jc w:val="both"/>
        <w:rPr>
          <w:rFonts w:eastAsia="Times New Roman" w:cs="Arial"/>
          <w:color w:val="FF0000"/>
          <w:highlight w:val="yellow"/>
          <w:lang w:eastAsia="it-IT"/>
        </w:rPr>
      </w:pPr>
      <w:r>
        <w:rPr>
          <w:rFonts w:eastAsia="Times New Roman" w:cs="Arial"/>
          <w:color w:val="FF0000"/>
          <w:highlight w:val="yellow"/>
          <w:lang w:eastAsia="it-IT"/>
        </w:rPr>
      </w:r>
    </w:p>
    <w:p>
      <w:pPr>
        <w:pStyle w:val="Normal"/>
        <w:shd w:val="clear" w:color="auto" w:fill="FFFFFF"/>
        <w:spacing w:lineRule="auto" w:line="240" w:before="0" w:after="113"/>
        <w:ind w:left="360" w:hanging="0"/>
        <w:jc w:val="both"/>
        <w:rPr/>
      </w:pPr>
      <w:r>
        <w:rPr>
          <w:rFonts w:eastAsia="Times New Roman" w:cs="Arial"/>
          <w:b/>
          <w:color w:val="00000A"/>
          <w:lang w:eastAsia="it-IT"/>
        </w:rPr>
        <w:t xml:space="preserve">ARTICOLO 5 - </w:t>
      </w:r>
      <w:r>
        <w:rPr>
          <w:rFonts w:eastAsia="Times New Roman" w:cs="Arial"/>
          <w:b/>
          <w:color w:val="00000A"/>
          <w:u w:val="single"/>
          <w:lang w:eastAsia="it-IT"/>
        </w:rPr>
        <w:t>TERMINI E MODALITÀ DI PRESENTAZIONE DELLA DOMANDA DI AMMISSIONE ALLA SELEZIONE</w:t>
      </w:r>
      <w:r>
        <w:rPr>
          <w:rFonts w:eastAsia="Times New Roman" w:cs="Arial"/>
          <w:b/>
          <w:color w:val="00000A"/>
          <w:lang w:eastAsia="it-IT"/>
        </w:rPr>
        <w:t xml:space="preserve"> </w:t>
      </w:r>
    </w:p>
    <w:p>
      <w:pPr>
        <w:pStyle w:val="ListParagraph"/>
        <w:numPr>
          <w:ilvl w:val="1"/>
          <w:numId w:val="6"/>
        </w:numPr>
        <w:spacing w:lineRule="auto" w:line="240" w:before="0" w:after="113"/>
        <w:contextualSpacing/>
        <w:jc w:val="both"/>
        <w:rPr/>
      </w:pPr>
      <w:r>
        <w:rPr>
          <w:rFonts w:cs="Arial"/>
          <w:color w:val="auto"/>
        </w:rPr>
        <w:t xml:space="preserve">Il Plico contenente la documentazione </w:t>
      </w:r>
      <w:r>
        <w:rPr>
          <w:rFonts w:cs="Arial"/>
          <w:color w:val="auto"/>
        </w:rPr>
        <w:t>di cui al precedente articolo 4 dovr</w:t>
      </w:r>
      <w:r>
        <w:rPr>
          <w:rFonts w:cs="Arial"/>
          <w:color w:val="auto"/>
        </w:rPr>
        <w:t>à</w:t>
      </w:r>
      <w:r>
        <w:rPr>
          <w:rFonts w:cs="Arial"/>
          <w:color w:val="auto"/>
        </w:rPr>
        <w:t xml:space="preserve"> pervenire </w:t>
      </w:r>
      <w:r>
        <w:rPr>
          <w:rFonts w:cs="Arial"/>
          <w:color w:val="auto"/>
        </w:rPr>
        <w:t xml:space="preserve">al seguente recapito: </w:t>
      </w:r>
      <w:r>
        <w:rPr>
          <w:rFonts w:cs="Arial"/>
          <w:b/>
          <w:bCs/>
          <w:color w:val="auto"/>
        </w:rPr>
        <w:t xml:space="preserve">Apam Esercizio </w:t>
      </w:r>
      <w:r>
        <w:rPr>
          <w:rFonts w:cs="Arial"/>
          <w:b/>
          <w:bCs/>
          <w:color w:val="auto"/>
        </w:rPr>
        <w:t xml:space="preserve">S.p.A., via dei Toscani 3/C, Mantova (C.A.P. 46100) (c/o Ufficio Protocollo - dal lunedì al venerdì, ore 8:30-13:00 e ore 14:00-16:00) </w:t>
      </w:r>
      <w:r>
        <w:rPr>
          <w:rFonts w:cs="Arial"/>
          <w:b/>
          <w:bCs/>
          <w:color w:val="auto"/>
        </w:rPr>
        <w:t xml:space="preserve">, </w:t>
      </w:r>
      <w:r>
        <w:rPr>
          <w:rFonts w:cs="Arial"/>
          <w:b/>
          <w:bCs/>
          <w:color w:val="auto"/>
        </w:rPr>
        <w:t xml:space="preserve">mediante consegna a mano </w:t>
      </w:r>
      <w:r>
        <w:rPr>
          <w:rFonts w:cs="Arial"/>
          <w:b/>
          <w:bCs/>
          <w:color w:val="auto"/>
          <w:u w:val="single"/>
        </w:rPr>
        <w:t>o</w:t>
      </w:r>
      <w:r>
        <w:rPr>
          <w:rFonts w:cs="Arial"/>
          <w:b/>
          <w:bCs/>
          <w:color w:val="auto"/>
        </w:rPr>
        <w:t xml:space="preserve"> a mezzo del servizio postale </w:t>
      </w:r>
      <w:r>
        <w:rPr>
          <w:rFonts w:cs="Arial"/>
          <w:b/>
          <w:bCs/>
          <w:color w:val="auto"/>
          <w:u w:val="single"/>
        </w:rPr>
        <w:t>o</w:t>
      </w:r>
      <w:r>
        <w:rPr>
          <w:rFonts w:cs="Arial"/>
          <w:b/>
          <w:bCs/>
          <w:color w:val="auto"/>
        </w:rPr>
        <w:t xml:space="preserve"> a mezzo di corriere </w:t>
      </w:r>
      <w:r>
        <w:rPr>
          <w:rFonts w:cs="Arial"/>
          <w:b/>
          <w:bCs/>
          <w:color w:val="auto"/>
        </w:rPr>
        <w:t>o agenzia di recapito autorizzato</w:t>
      </w:r>
      <w:r>
        <w:rPr>
          <w:rFonts w:cs="Arial"/>
          <w:b/>
          <w:color w:val="0000FF"/>
        </w:rPr>
        <w:t xml:space="preserve">, </w:t>
      </w:r>
      <w:r>
        <w:rPr>
          <w:rFonts w:cs="Arial"/>
          <w:b/>
          <w:color w:val="auto"/>
          <w:u w:val="single"/>
        </w:rPr>
        <w:t xml:space="preserve">entro e non oltre il termine perentorio delle ore </w:t>
      </w:r>
      <w:r>
        <w:rPr>
          <w:rFonts w:eastAsia="Calibri" w:cs="Arial"/>
          <w:b/>
          <w:color w:val="auto"/>
          <w:kern w:val="0"/>
          <w:sz w:val="22"/>
          <w:szCs w:val="22"/>
          <w:u w:val="single"/>
          <w:lang w:val="it-IT" w:eastAsia="en-US" w:bidi="ar-SA"/>
        </w:rPr>
        <w:t>13</w:t>
      </w:r>
      <w:r>
        <w:rPr>
          <w:rFonts w:cs="Arial"/>
          <w:b/>
          <w:color w:val="auto"/>
          <w:u w:val="single"/>
        </w:rPr>
        <w:t xml:space="preserve">:00 del giorno </w:t>
      </w:r>
      <w:r>
        <w:rPr>
          <w:rFonts w:eastAsia="Calibri" w:cs="Arial"/>
          <w:b/>
          <w:color w:val="auto"/>
          <w:kern w:val="0"/>
          <w:sz w:val="22"/>
          <w:szCs w:val="22"/>
          <w:u w:val="single"/>
          <w:lang w:val="it-IT" w:eastAsia="en-US" w:bidi="ar-SA"/>
        </w:rPr>
        <w:t>0</w:t>
      </w:r>
      <w:r>
        <w:rPr>
          <w:rFonts w:eastAsia="Calibri" w:cs="Arial"/>
          <w:b/>
          <w:color w:val="auto"/>
          <w:kern w:val="0"/>
          <w:sz w:val="22"/>
          <w:szCs w:val="22"/>
          <w:u w:val="single"/>
          <w:lang w:val="it-IT" w:eastAsia="en-US" w:bidi="ar-SA"/>
        </w:rPr>
        <w:t>8</w:t>
      </w:r>
      <w:r>
        <w:rPr>
          <w:rFonts w:eastAsia="Calibri" w:cs="Arial"/>
          <w:b/>
          <w:color w:val="auto"/>
          <w:kern w:val="0"/>
          <w:sz w:val="22"/>
          <w:szCs w:val="22"/>
          <w:u w:val="single"/>
          <w:lang w:val="it-IT" w:eastAsia="en-US" w:bidi="ar-SA"/>
        </w:rPr>
        <w:t>.05.2020</w:t>
      </w:r>
      <w:r>
        <w:rPr>
          <w:rFonts w:cs="Arial"/>
          <w:b/>
          <w:color w:val="auto"/>
        </w:rPr>
        <w:t>,</w:t>
      </w:r>
      <w:r>
        <w:rPr>
          <w:rFonts w:cs="Arial"/>
          <w:b/>
          <w:color w:val="0000FF"/>
        </w:rPr>
        <w:t xml:space="preserve"> </w:t>
      </w:r>
      <w:r>
        <w:rPr>
          <w:rFonts w:cs="Arial"/>
          <w:color w:val="auto"/>
        </w:rPr>
        <w:t xml:space="preserve">; </w:t>
      </w:r>
      <w:r>
        <w:rPr>
          <w:rFonts w:cs="Arial"/>
          <w:b/>
          <w:color w:val="auto"/>
          <w:u w:val="single"/>
        </w:rPr>
        <w:t xml:space="preserve">si precisa che non sono ammesse, </w:t>
      </w:r>
      <w:r>
        <w:rPr>
          <w:rFonts w:cs="Arial"/>
          <w:b/>
          <w:color w:val="auto"/>
          <w:u w:val="single"/>
        </w:rPr>
        <w:t>a pena di esclusione,</w:t>
      </w:r>
      <w:r>
        <w:rPr>
          <w:rFonts w:cs="Arial"/>
          <w:b/>
          <w:color w:val="auto"/>
          <w:u w:val="single"/>
        </w:rPr>
        <w:t xml:space="preserve"> domande pervenute con modalità diverse da quelle </w:t>
      </w:r>
      <w:r>
        <w:rPr>
          <w:rFonts w:eastAsia="Calibri" w:cs="Arial"/>
          <w:b/>
          <w:color w:val="auto"/>
          <w:kern w:val="0"/>
          <w:sz w:val="22"/>
          <w:szCs w:val="22"/>
          <w:u w:val="single"/>
          <w:lang w:val="it-IT" w:eastAsia="en-US" w:bidi="ar-SA"/>
        </w:rPr>
        <w:t xml:space="preserve">sopra </w:t>
      </w:r>
      <w:r>
        <w:rPr>
          <w:rFonts w:cs="Arial"/>
          <w:b/>
          <w:color w:val="auto"/>
          <w:u w:val="single"/>
        </w:rPr>
        <w:t xml:space="preserve">indicate, </w:t>
      </w:r>
      <w:r>
        <w:rPr>
          <w:rFonts w:cs="Arial"/>
          <w:b/>
          <w:color w:val="auto"/>
          <w:u w:val="single"/>
        </w:rPr>
        <w:t>nonché domande pervenute olt</w:t>
      </w:r>
      <w:r>
        <w:rPr>
          <w:rFonts w:cs="Arial"/>
          <w:b/>
          <w:color w:val="auto"/>
          <w:u w:val="single"/>
        </w:rPr>
        <w:t xml:space="preserve">re il termine </w:t>
      </w:r>
      <w:r>
        <w:rPr>
          <w:rFonts w:eastAsia="Calibri" w:cs="Arial"/>
          <w:b/>
          <w:color w:val="auto"/>
          <w:kern w:val="0"/>
          <w:sz w:val="22"/>
          <w:szCs w:val="22"/>
          <w:u w:val="single"/>
          <w:lang w:val="it-IT" w:eastAsia="en-US" w:bidi="ar-SA"/>
        </w:rPr>
        <w:t>perentorio delle ore 13:00 del giorno 08.05.2020</w:t>
      </w:r>
      <w:r>
        <w:rPr>
          <w:rFonts w:cs="Arial"/>
          <w:color w:val="auto"/>
        </w:rPr>
        <w:t>.</w:t>
      </w:r>
    </w:p>
    <w:p>
      <w:pPr>
        <w:pStyle w:val="ListParagraph"/>
        <w:numPr>
          <w:ilvl w:val="1"/>
          <w:numId w:val="6"/>
        </w:numPr>
        <w:spacing w:lineRule="auto" w:line="240" w:before="0" w:after="113"/>
        <w:contextualSpacing/>
        <w:jc w:val="both"/>
        <w:rPr/>
      </w:pPr>
      <w:r>
        <w:rPr>
          <w:rFonts w:eastAsia="Calibri" w:cs="Arial"/>
          <w:bCs/>
          <w:color w:val="auto"/>
          <w:kern w:val="0"/>
          <w:sz w:val="22"/>
          <w:szCs w:val="22"/>
          <w:lang w:val="it-IT" w:eastAsia="en-US" w:bidi="ar-SA"/>
        </w:rPr>
        <w:t>A</w:t>
      </w:r>
      <w:r>
        <w:rPr>
          <w:rFonts w:cs="Arial"/>
          <w:bCs/>
          <w:color w:val="auto"/>
        </w:rPr>
        <w:t xml:space="preserve">i fini dell’accertamento del rispetto del termine perentorio di ricezione del plico di cui al comma 5.1, </w:t>
      </w:r>
      <w:r>
        <w:rPr>
          <w:rFonts w:cs="Arial"/>
          <w:b/>
          <w:bCs/>
          <w:color w:val="auto"/>
        </w:rPr>
        <w:t>farà fede unicamente il timbro</w:t>
      </w:r>
      <w:r>
        <w:rPr>
          <w:b/>
          <w:bCs/>
          <w:color w:val="auto"/>
          <w:sz w:val="22"/>
        </w:rPr>
        <w:t xml:space="preserve"> con l’attestazione del giorno e dell’ora apposto sul Plico medesimo dagli addetti alla ricezione di </w:t>
      </w:r>
      <w:r>
        <w:rPr>
          <w:rFonts w:eastAsia="Calibri" w:cs="" w:cstheme="minorBidi" w:eastAsiaTheme="minorHAnsi"/>
          <w:b/>
          <w:bCs/>
          <w:color w:val="auto"/>
          <w:kern w:val="0"/>
          <w:sz w:val="22"/>
          <w:szCs w:val="22"/>
          <w:lang w:val="it-IT" w:eastAsia="en-US" w:bidi="ar-SA"/>
        </w:rPr>
        <w:t>Apam Esercizio.</w:t>
      </w:r>
      <w:r>
        <w:rPr>
          <w:rFonts w:eastAsia="Calibri" w:cs="" w:cstheme="minorBidi" w:eastAsiaTheme="minorHAnsi"/>
          <w:b w:val="false"/>
          <w:bCs w:val="false"/>
          <w:color w:val="auto"/>
          <w:kern w:val="0"/>
          <w:sz w:val="22"/>
          <w:szCs w:val="22"/>
          <w:lang w:val="it-IT" w:eastAsia="en-US" w:bidi="ar-SA"/>
        </w:rPr>
        <w:t xml:space="preserve"> </w:t>
      </w:r>
      <w:r>
        <w:rPr>
          <w:rFonts w:eastAsia="Times New Roman" w:cs="Arial"/>
          <w:i w:val="false"/>
          <w:iCs w:val="false"/>
          <w:color w:val="00000A"/>
          <w:lang w:eastAsia="it-IT"/>
        </w:rPr>
        <w:t>Rimane a totale carico d</w:t>
      </w:r>
      <w:r>
        <w:rPr>
          <w:rFonts w:eastAsia="Calibri" w:cs="Arial"/>
          <w:i w:val="false"/>
          <w:iCs w:val="false"/>
          <w:color w:val="00000A"/>
          <w:kern w:val="0"/>
          <w:sz w:val="22"/>
          <w:szCs w:val="22"/>
          <w:lang w:val="it-IT" w:eastAsia="en-US" w:bidi="ar-SA"/>
        </w:rPr>
        <w:t>el mittente</w:t>
      </w:r>
      <w:r>
        <w:rPr>
          <w:rFonts w:eastAsia="Times New Roman" w:cs="Arial"/>
          <w:i w:val="false"/>
          <w:iCs w:val="false"/>
          <w:color w:val="00000A"/>
          <w:lang w:eastAsia="it-IT"/>
        </w:rPr>
        <w:t xml:space="preserve"> la responsabilità in merito al recapito del </w:t>
      </w:r>
      <w:r>
        <w:rPr>
          <w:rFonts w:eastAsia="Times New Roman" w:cs="Arial"/>
          <w:i w:val="false"/>
          <w:iCs w:val="false"/>
          <w:color w:val="00000A"/>
          <w:lang w:eastAsia="it-IT"/>
        </w:rPr>
        <w:t>P</w:t>
      </w:r>
      <w:r>
        <w:rPr>
          <w:rFonts w:eastAsia="Times New Roman" w:cs="Arial"/>
          <w:i w:val="false"/>
          <w:iCs w:val="false"/>
          <w:color w:val="00000A"/>
          <w:lang w:eastAsia="it-IT"/>
        </w:rPr>
        <w:t xml:space="preserve">lico. </w:t>
      </w:r>
      <w:r>
        <w:rPr>
          <w:rFonts w:eastAsia="Times New Roman" w:cs="Arial"/>
          <w:i w:val="false"/>
          <w:iCs w:val="false"/>
          <w:color w:val="00000A"/>
          <w:lang w:eastAsia="it-IT"/>
        </w:rPr>
        <w:t>L</w:t>
      </w:r>
      <w:r>
        <w:rPr>
          <w:rFonts w:eastAsia="Times New Roman" w:cs="Arial"/>
          <w:i w:val="false"/>
          <w:iCs w:val="false"/>
          <w:color w:val="00000A"/>
          <w:sz w:val="22"/>
          <w:lang w:eastAsia="it-IT"/>
        </w:rPr>
        <w:t xml:space="preserve">a tempestività del recapito del Plico, qualunque sia il mezzo prescelto per l’invio, tra quelli di cui al precedente comma 5.1., rimane ad esclusivo rischio del mittente, per cui Apam Esercizio non assumerà responsabilità alcuna qualora, per qualsiasi motivo, il Plico medesimo non pervenga alla Società o pervenga oltre il termine perentorio di cui al precedente comma 5.1. </w:t>
      </w:r>
    </w:p>
    <w:p>
      <w:pPr>
        <w:pStyle w:val="ListParagraph"/>
        <w:numPr>
          <w:ilvl w:val="1"/>
          <w:numId w:val="6"/>
        </w:numPr>
        <w:spacing w:lineRule="auto" w:line="240" w:before="0" w:after="113"/>
        <w:contextualSpacing/>
        <w:jc w:val="both"/>
        <w:rPr/>
      </w:pPr>
      <w:r>
        <w:rPr>
          <w:rFonts w:eastAsia="Times New Roman" w:cs="Arial"/>
          <w:b/>
          <w:color w:val="auto"/>
          <w:u w:val="single"/>
          <w:lang w:eastAsia="it-IT"/>
        </w:rPr>
        <w:t>Eventuali richieste di chiarimenti</w:t>
      </w:r>
      <w:r>
        <w:rPr>
          <w:rFonts w:eastAsia="Times New Roman" w:cs="Arial"/>
          <w:color w:val="auto"/>
          <w:lang w:eastAsia="it-IT"/>
        </w:rPr>
        <w:t>, formulate in lingua italiana, sul contenuto del presente Avviso potranno essere presentate ad Apam Esercizio S.p.A. nella persona d</w:t>
      </w:r>
      <w:r>
        <w:rPr>
          <w:rFonts w:eastAsia="Times New Roman" w:cs="Arial"/>
          <w:color w:val="auto"/>
          <w:lang w:eastAsia="it-IT"/>
        </w:rPr>
        <w:t>el dott. Alberto Spaggiari</w:t>
      </w:r>
      <w:r>
        <w:rPr>
          <w:rFonts w:eastAsia="Times New Roman" w:cs="Arial"/>
          <w:color w:val="auto"/>
          <w:lang w:eastAsia="it-IT"/>
        </w:rPr>
        <w:t>, in qualità di</w:t>
      </w:r>
      <w:r>
        <w:rPr>
          <w:rFonts w:eastAsia="Times New Roman" w:cs="Arial"/>
          <w:color w:val="auto"/>
          <w:lang w:eastAsia="it-IT"/>
        </w:rPr>
        <w:t xml:space="preserve"> </w:t>
      </w:r>
      <w:r>
        <w:rPr>
          <w:rFonts w:eastAsia="Times New Roman" w:cs="Arial"/>
          <w:color w:val="auto"/>
          <w:lang w:eastAsia="it-IT"/>
        </w:rPr>
        <w:t>Responsabile del Procedimento</w:t>
      </w:r>
      <w:r>
        <w:rPr>
          <w:rFonts w:eastAsia="Times New Roman" w:cs="Arial"/>
          <w:color w:val="auto"/>
          <w:lang w:eastAsia="it-IT"/>
        </w:rPr>
        <w:t>,</w:t>
      </w:r>
      <w:r>
        <w:rPr>
          <w:rFonts w:eastAsia="Times New Roman" w:cs="Arial"/>
          <w:color w:val="auto"/>
          <w:lang w:eastAsia="it-IT"/>
        </w:rPr>
        <w:t xml:space="preserve"> a mezzo fax al n. 0376.230330, o a mezzo E-mail all’indirizzo</w:t>
      </w:r>
      <w:r>
        <w:rPr>
          <w:rFonts w:cs="Arial"/>
          <w:color w:val="auto"/>
        </w:rPr>
        <w:t xml:space="preserve"> </w:t>
      </w:r>
      <w:hyperlink r:id="rId5">
        <w:r>
          <w:rPr>
            <w:rStyle w:val="CollegamentoInternet"/>
            <w:rFonts w:cs="Arial"/>
            <w:color w:val="auto"/>
          </w:rPr>
          <w:t>apam@apam.it</w:t>
        </w:r>
      </w:hyperlink>
      <w:r>
        <w:rPr>
          <w:rFonts w:cs="Arial"/>
          <w:color w:val="auto"/>
        </w:rPr>
        <w:t>,</w:t>
      </w:r>
      <w:r>
        <w:rPr>
          <w:rFonts w:cs="Arial"/>
          <w:b/>
          <w:color w:val="auto"/>
        </w:rPr>
        <w:t xml:space="preserve"> </w:t>
      </w:r>
      <w:r>
        <w:rPr>
          <w:rFonts w:cs="Arial"/>
          <w:b w:val="false"/>
          <w:bCs w:val="false"/>
          <w:color w:val="auto"/>
        </w:rPr>
        <w:t xml:space="preserve">o all’indirizzo P.E.C. </w:t>
      </w:r>
      <w:hyperlink r:id="rId6">
        <w:r>
          <w:rPr>
            <w:rStyle w:val="CollegamentoInternet"/>
            <w:rFonts w:cs="Arial"/>
            <w:b w:val="false"/>
            <w:bCs w:val="false"/>
            <w:color w:val="auto"/>
          </w:rPr>
          <w:t>apam@legalmail.it</w:t>
        </w:r>
      </w:hyperlink>
      <w:r>
        <w:rPr>
          <w:rFonts w:cs="Arial"/>
          <w:b w:val="false"/>
          <w:bCs w:val="false"/>
          <w:color w:val="auto"/>
        </w:rPr>
        <w:t>, indicando, quale oggetto, la dicitura “</w:t>
      </w:r>
      <w:r>
        <w:rPr>
          <w:rFonts w:cs="Arial"/>
          <w:b w:val="false"/>
          <w:bCs w:val="false"/>
          <w:i/>
          <w:color w:val="auto"/>
        </w:rPr>
        <w:t>Selezione OdV Apam Esercizio</w:t>
      </w:r>
      <w:r>
        <w:rPr>
          <w:rFonts w:cs="Arial"/>
          <w:b w:val="false"/>
          <w:bCs w:val="false"/>
          <w:color w:val="auto"/>
        </w:rPr>
        <w:t>”. I chiarimenti e/o le eventua</w:t>
      </w:r>
      <w:r>
        <w:rPr>
          <w:rFonts w:cs="Arial"/>
          <w:color w:val="auto"/>
        </w:rPr>
        <w:t xml:space="preserve">li rettifiche alla documentazione verranno pubblicati sul sito www.apam.it, </w:t>
      </w:r>
      <w:r>
        <w:rPr>
          <w:rFonts w:cs="Arial"/>
          <w:bCs/>
          <w:color w:val="auto"/>
        </w:rPr>
        <w:t>“</w:t>
      </w:r>
      <w:r>
        <w:rPr>
          <w:rFonts w:cs="Arial"/>
          <w:bCs/>
          <w:i/>
          <w:color w:val="auto"/>
        </w:rPr>
        <w:t>Società Trasparente”</w:t>
      </w:r>
      <w:r>
        <w:rPr>
          <w:rFonts w:cs="Arial"/>
          <w:bCs/>
          <w:color w:val="auto"/>
        </w:rPr>
        <w:t>, nelle seguenti sezioni: “</w:t>
      </w:r>
      <w:r>
        <w:rPr>
          <w:rFonts w:cs="Arial"/>
          <w:bCs/>
          <w:i/>
          <w:iCs/>
          <w:color w:val="auto"/>
        </w:rPr>
        <w:t>Selezione del Personale - Reclutamento”</w:t>
      </w:r>
      <w:r>
        <w:rPr>
          <w:rFonts w:cs="Arial"/>
          <w:bCs/>
          <w:color w:val="auto"/>
        </w:rPr>
        <w:t xml:space="preserve">, </w:t>
      </w:r>
      <w:r>
        <w:rPr>
          <w:rFonts w:cs="Arial"/>
          <w:bCs/>
          <w:i/>
          <w:iCs/>
          <w:color w:val="auto"/>
        </w:rPr>
        <w:t>“Avvisi di selezione”</w:t>
      </w:r>
      <w:r>
        <w:rPr>
          <w:rFonts w:cs="Arial"/>
          <w:bCs/>
          <w:color w:val="auto"/>
        </w:rPr>
        <w:t xml:space="preserve"> - </w:t>
      </w:r>
      <w:r>
        <w:rPr>
          <w:rFonts w:cs="Arial"/>
          <w:bCs/>
          <w:i/>
          <w:iCs/>
          <w:color w:val="auto"/>
        </w:rPr>
        <w:t>“Consulenti e Collaboratori”</w:t>
      </w:r>
      <w:r>
        <w:rPr>
          <w:rFonts w:cs="Arial"/>
          <w:bCs/>
          <w:color w:val="auto"/>
        </w:rPr>
        <w:t>, “</w:t>
      </w:r>
      <w:r>
        <w:rPr>
          <w:rFonts w:cs="Arial"/>
          <w:bCs/>
          <w:i/>
          <w:iCs/>
          <w:color w:val="auto"/>
        </w:rPr>
        <w:t>Titolari di incarichi di collaborazione o consulenza”</w:t>
      </w:r>
      <w:r>
        <w:rPr>
          <w:rFonts w:cs="Arial"/>
          <w:bCs/>
          <w:color w:val="auto"/>
        </w:rPr>
        <w:t>.</w:t>
      </w:r>
    </w:p>
    <w:p>
      <w:pPr>
        <w:pStyle w:val="ListParagraph"/>
        <w:spacing w:lineRule="auto" w:line="240" w:before="0" w:after="113"/>
        <w:contextualSpacing/>
        <w:jc w:val="both"/>
        <w:rPr>
          <w:rFonts w:cs="Arial"/>
          <w:bCs/>
          <w:color w:val="auto"/>
        </w:rPr>
      </w:pPr>
      <w:r>
        <w:rPr>
          <w:rFonts w:cs="Arial"/>
          <w:bCs/>
          <w:color w:val="auto"/>
        </w:rPr>
      </w:r>
    </w:p>
    <w:p>
      <w:pPr>
        <w:pStyle w:val="ListParagraph"/>
        <w:spacing w:lineRule="auto" w:line="240" w:before="0" w:after="113"/>
        <w:contextualSpacing/>
        <w:jc w:val="both"/>
        <w:rPr>
          <w:rFonts w:ascii="Calibri" w:hAnsi="Calibri" w:cs="Arial"/>
          <w:color w:val="FF0000"/>
        </w:rPr>
      </w:pPr>
      <w:r>
        <w:rPr>
          <w:rFonts w:cs="Arial"/>
          <w:color w:val="FF0000"/>
        </w:rPr>
      </w:r>
    </w:p>
    <w:p>
      <w:pPr>
        <w:pStyle w:val="Normal"/>
        <w:shd w:val="clear" w:color="auto" w:fill="FFFFFF"/>
        <w:spacing w:lineRule="auto" w:line="240" w:before="0" w:after="113"/>
        <w:ind w:left="426" w:hanging="0"/>
        <w:jc w:val="both"/>
        <w:rPr>
          <w:rFonts w:ascii="Arial" w:hAnsi="Arial" w:eastAsia="Times New Roman" w:cs="Arial"/>
          <w:b/>
          <w:b/>
          <w:u w:val="single"/>
          <w:lang w:eastAsia="it-IT"/>
        </w:rPr>
      </w:pPr>
      <w:r>
        <w:rPr>
          <w:rFonts w:eastAsia="Times New Roman" w:cs="Arial"/>
          <w:b/>
          <w:color w:val="00000A"/>
          <w:lang w:eastAsia="it-IT"/>
        </w:rPr>
        <w:t xml:space="preserve">ARTICOLO 6 – </w:t>
      </w:r>
      <w:r>
        <w:rPr>
          <w:rFonts w:eastAsia="Times New Roman" w:cs="Arial"/>
          <w:b/>
          <w:color w:val="00000A"/>
          <w:u w:val="single"/>
          <w:lang w:eastAsia="it-IT"/>
        </w:rPr>
        <w:t xml:space="preserve">PROCEDURA DI SELEZIONE - GRADUATORIA - </w:t>
      </w:r>
      <w:r>
        <w:rPr>
          <w:rFonts w:cs="Arial"/>
          <w:b/>
          <w:color w:val="00000A"/>
          <w:u w:val="single"/>
        </w:rPr>
        <w:t>AFFIDAMENTO INCARICO</w:t>
      </w:r>
    </w:p>
    <w:p>
      <w:pPr>
        <w:pStyle w:val="ListParagraph"/>
        <w:numPr>
          <w:ilvl w:val="1"/>
          <w:numId w:val="7"/>
        </w:numPr>
        <w:spacing w:lineRule="auto" w:line="240" w:before="0" w:after="113"/>
        <w:contextualSpacing/>
        <w:jc w:val="both"/>
        <w:rPr/>
      </w:pPr>
      <w:r>
        <w:rPr>
          <w:rFonts w:cs="Arial"/>
          <w:color w:val="auto"/>
        </w:rPr>
        <w:t>L’espletamento della selezione sarà affidato ad un’apposita Commissione di Selezione al cui giudizio è rimessa ogni decisione inerente alla procedura. Le sedute della Commissione non sono pubbliche.</w:t>
      </w:r>
    </w:p>
    <w:p>
      <w:pPr>
        <w:pStyle w:val="Default"/>
        <w:numPr>
          <w:ilvl w:val="1"/>
          <w:numId w:val="7"/>
        </w:numPr>
        <w:spacing w:before="0" w:after="142"/>
        <w:ind w:left="0" w:hanging="0"/>
        <w:jc w:val="both"/>
        <w:rPr>
          <w:rFonts w:ascii="Calibri" w:hAnsi="Calibri"/>
          <w:b w:val="false"/>
          <w:b w:val="false"/>
          <w:bCs w:val="false"/>
        </w:rPr>
      </w:pPr>
      <w:r>
        <w:rPr>
          <w:rFonts w:ascii="Calibri" w:hAnsi="Calibri"/>
          <w:b w:val="false"/>
          <w:bCs w:val="false"/>
          <w:sz w:val="22"/>
        </w:rPr>
        <w:t xml:space="preserve">La Commissione di Selezione procede: </w:t>
      </w:r>
    </w:p>
    <w:p>
      <w:pPr>
        <w:pStyle w:val="Default"/>
        <w:widowControl w:val="false"/>
        <w:suppressAutoHyphens w:val="true"/>
        <w:bidi w:val="0"/>
        <w:spacing w:lineRule="auto" w:line="240" w:before="0" w:after="142"/>
        <w:ind w:left="737" w:right="0" w:hanging="0"/>
        <w:jc w:val="both"/>
        <w:rPr>
          <w:rFonts w:ascii="Calibri" w:hAnsi="Calibri"/>
        </w:rPr>
      </w:pPr>
      <w:r>
        <w:rPr>
          <w:rFonts w:ascii="Calibri" w:hAnsi="Calibri"/>
          <w:b/>
          <w:sz w:val="22"/>
        </w:rPr>
        <w:t xml:space="preserve">(a) </w:t>
      </w:r>
      <w:r>
        <w:rPr>
          <w:rFonts w:ascii="Calibri" w:hAnsi="Calibri"/>
          <w:b w:val="false"/>
          <w:sz w:val="22"/>
        </w:rPr>
        <w:t xml:space="preserve">a svolgere le valutazioni di ammissibilità dei candidati ai sensi </w:t>
      </w:r>
      <w:r>
        <w:rPr>
          <w:rFonts w:ascii="Calibri" w:hAnsi="Calibri"/>
          <w:b/>
          <w:sz w:val="22"/>
        </w:rPr>
        <w:t xml:space="preserve">dell’art. 5 dell’Avviso </w:t>
      </w:r>
      <w:r>
        <w:rPr>
          <w:rFonts w:ascii="Calibri" w:hAnsi="Calibri"/>
          <w:b w:val="false"/>
          <w:sz w:val="22"/>
        </w:rPr>
        <w:t>(“</w:t>
      </w:r>
      <w:r>
        <w:rPr>
          <w:rFonts w:ascii="Calibri" w:hAnsi="Calibri"/>
          <w:b w:val="false"/>
          <w:i/>
          <w:sz w:val="22"/>
        </w:rPr>
        <w:t>TERMINI E MODALITÀ DI PRESENTAZIONE DELLA DOMANDA DI AMMISSIONE ALLA SELEZIONE E DELL’OFFERTA ECONOMICA</w:t>
      </w:r>
      <w:r>
        <w:rPr>
          <w:rFonts w:ascii="Calibri" w:hAnsi="Calibri"/>
          <w:b w:val="false"/>
          <w:i w:val="false"/>
          <w:sz w:val="22"/>
        </w:rPr>
        <w:t xml:space="preserve">”), procedendo alla verifica della data e dell’ora di arrivo dei Plichi, dell’integrità e della chiusura degli stessi ed all’eventuale esclusione dei candidati dalla procedura di selezione in oggetto; </w:t>
      </w:r>
    </w:p>
    <w:p>
      <w:pPr>
        <w:pStyle w:val="Default"/>
        <w:widowControl w:val="false"/>
        <w:suppressAutoHyphens w:val="true"/>
        <w:bidi w:val="0"/>
        <w:spacing w:lineRule="auto" w:line="240" w:before="0" w:after="142"/>
        <w:ind w:left="737" w:right="0" w:hanging="0"/>
        <w:jc w:val="both"/>
        <w:rPr>
          <w:rFonts w:ascii="Calibri" w:hAnsi="Calibri"/>
        </w:rPr>
      </w:pPr>
      <w:r>
        <w:rPr>
          <w:rFonts w:ascii="Calibri" w:hAnsi="Calibri"/>
          <w:b/>
          <w:i w:val="false"/>
          <w:sz w:val="22"/>
        </w:rPr>
        <w:t xml:space="preserve">(b) </w:t>
      </w:r>
      <w:r>
        <w:rPr>
          <w:rFonts w:ascii="Calibri" w:hAnsi="Calibri"/>
          <w:b w:val="false"/>
          <w:i w:val="false"/>
          <w:sz w:val="22"/>
        </w:rPr>
        <w:t>ad aprire la “</w:t>
      </w:r>
      <w:r>
        <w:rPr>
          <w:rFonts w:ascii="Calibri" w:hAnsi="Calibri"/>
          <w:b w:val="false"/>
          <w:i/>
          <w:sz w:val="22"/>
        </w:rPr>
        <w:t>BUSTA A – DOCUMENTAZIONE DI AMMISSIONE SELEZIONE ODV APAM ESERCIZIO S.P.A.</w:t>
      </w:r>
      <w:r>
        <w:rPr>
          <w:rFonts w:ascii="Calibri" w:hAnsi="Calibri"/>
          <w:b w:val="false"/>
          <w:i w:val="false"/>
          <w:sz w:val="22"/>
        </w:rPr>
        <w:t xml:space="preserve">” dei candidati che hanno superato la fase </w:t>
      </w:r>
      <w:r>
        <w:rPr>
          <w:rFonts w:ascii="Calibri" w:hAnsi="Calibri"/>
          <w:b w:val="false"/>
          <w:i/>
          <w:sz w:val="22"/>
        </w:rPr>
        <w:t xml:space="preserve">sub </w:t>
      </w:r>
      <w:r>
        <w:rPr>
          <w:rFonts w:ascii="Calibri" w:hAnsi="Calibri"/>
          <w:b w:val="false"/>
          <w:i w:val="false"/>
          <w:sz w:val="22"/>
        </w:rPr>
        <w:t>lett. (a) seguendo l’ordine appositamente formato ed a svolgere le valutazioni di ammissibilità degli stessi secondo quanto previsto dall’articolo 3 dell’Avviso (“</w:t>
      </w:r>
      <w:r>
        <w:rPr>
          <w:rFonts w:ascii="Calibri" w:hAnsi="Calibri"/>
          <w:b w:val="false"/>
          <w:i/>
          <w:sz w:val="22"/>
        </w:rPr>
        <w:t>REQUISITI PER L’AMMISSIONE</w:t>
      </w:r>
      <w:r>
        <w:rPr>
          <w:rFonts w:ascii="Calibri" w:hAnsi="Calibri"/>
          <w:b w:val="false"/>
          <w:i w:val="false"/>
          <w:sz w:val="22"/>
        </w:rPr>
        <w:t xml:space="preserve">”) e </w:t>
      </w:r>
      <w:r>
        <w:rPr>
          <w:rFonts w:ascii="Calibri" w:hAnsi="Calibri"/>
          <w:b/>
          <w:i w:val="false"/>
          <w:sz w:val="22"/>
        </w:rPr>
        <w:t xml:space="preserve">dall’art. 4.1., punto I. dell’Avviso </w:t>
      </w:r>
      <w:r>
        <w:rPr>
          <w:rFonts w:ascii="Calibri" w:hAnsi="Calibri"/>
          <w:b w:val="false"/>
          <w:i w:val="false"/>
          <w:sz w:val="22"/>
        </w:rPr>
        <w:t>(“</w:t>
      </w:r>
      <w:r>
        <w:rPr>
          <w:rFonts w:ascii="Calibri" w:hAnsi="Calibri"/>
          <w:b/>
          <w:i/>
          <w:sz w:val="22"/>
        </w:rPr>
        <w:t xml:space="preserve">DOMANDA DI AMMISSIONE ALLA SELEZIONE E RELATIVI ALLEGATI </w:t>
      </w:r>
      <w:r>
        <w:rPr>
          <w:rFonts w:ascii="Calibri" w:hAnsi="Calibri"/>
          <w:b w:val="false"/>
          <w:i/>
          <w:sz w:val="22"/>
        </w:rPr>
        <w:t>– OFFERTA ECONOMICA</w:t>
      </w:r>
      <w:r>
        <w:rPr>
          <w:rFonts w:ascii="Calibri" w:hAnsi="Calibri"/>
          <w:b w:val="false"/>
          <w:i w:val="false"/>
          <w:sz w:val="22"/>
        </w:rPr>
        <w:t xml:space="preserve">”), e, se del caso, all’esclusione dei candidati dalla procedura di selezione in oggetto; </w:t>
      </w:r>
    </w:p>
    <w:p>
      <w:pPr>
        <w:pStyle w:val="Default"/>
        <w:widowControl w:val="false"/>
        <w:suppressAutoHyphens w:val="true"/>
        <w:bidi w:val="0"/>
        <w:spacing w:lineRule="auto" w:line="240" w:before="0" w:after="0"/>
        <w:ind w:left="737" w:right="0" w:hanging="0"/>
        <w:jc w:val="both"/>
        <w:rPr/>
      </w:pPr>
      <w:r>
        <w:rPr>
          <w:rFonts w:ascii="Calibri" w:hAnsi="Calibri"/>
          <w:b/>
          <w:i w:val="false"/>
          <w:sz w:val="22"/>
        </w:rPr>
        <w:t xml:space="preserve">(c) </w:t>
      </w:r>
      <w:r>
        <w:rPr>
          <w:rFonts w:ascii="Calibri" w:hAnsi="Calibri"/>
          <w:b w:val="false"/>
          <w:i w:val="false"/>
          <w:sz w:val="22"/>
        </w:rPr>
        <w:t>ad aprire la “</w:t>
      </w:r>
      <w:r>
        <w:rPr>
          <w:rFonts w:ascii="Calibri" w:hAnsi="Calibri"/>
          <w:b w:val="false"/>
          <w:i/>
          <w:sz w:val="22"/>
        </w:rPr>
        <w:t xml:space="preserve">BUSTA B </w:t>
      </w:r>
      <w:r>
        <w:rPr>
          <w:rFonts w:ascii="Calibri" w:hAnsi="Calibri"/>
          <w:b/>
          <w:i/>
          <w:sz w:val="22"/>
        </w:rPr>
        <w:t xml:space="preserve">– </w:t>
      </w:r>
      <w:r>
        <w:rPr>
          <w:rFonts w:ascii="Calibri" w:hAnsi="Calibri"/>
          <w:b w:val="false"/>
          <w:i/>
          <w:sz w:val="22"/>
        </w:rPr>
        <w:t>OFFERTA ECONOMICA SELEZIONE ODV APAM ESERCIZIO S.P.A</w:t>
      </w:r>
      <w:r>
        <w:rPr>
          <w:rFonts w:ascii="Calibri" w:hAnsi="Calibri"/>
          <w:b w:val="false"/>
          <w:i w:val="false"/>
          <w:sz w:val="22"/>
        </w:rPr>
        <w:t xml:space="preserve">.”, dei candidati che hanno superato la fase </w:t>
      </w:r>
      <w:r>
        <w:rPr>
          <w:rFonts w:ascii="Calibri" w:hAnsi="Calibri"/>
          <w:b w:val="false"/>
          <w:i/>
          <w:sz w:val="22"/>
        </w:rPr>
        <w:t xml:space="preserve">sub </w:t>
      </w:r>
      <w:r>
        <w:rPr>
          <w:rFonts w:ascii="Calibri" w:hAnsi="Calibri"/>
          <w:b w:val="false"/>
          <w:i w:val="false"/>
          <w:sz w:val="22"/>
        </w:rPr>
        <w:t xml:space="preserve">lett. (b) ed a svolgere l’analisi comparativa delle relative offerte economiche secondo quanto previsto </w:t>
      </w:r>
      <w:r>
        <w:rPr>
          <w:rFonts w:ascii="Calibri" w:hAnsi="Calibri"/>
          <w:b/>
          <w:i w:val="false"/>
          <w:sz w:val="22"/>
        </w:rPr>
        <w:t xml:space="preserve">dall’art. 4.1., punto II. dell’Avviso </w:t>
      </w:r>
      <w:r>
        <w:rPr>
          <w:rFonts w:ascii="Calibri" w:hAnsi="Calibri"/>
          <w:b w:val="false"/>
          <w:i w:val="false"/>
          <w:sz w:val="22"/>
        </w:rPr>
        <w:t>(“</w:t>
      </w:r>
      <w:r>
        <w:rPr>
          <w:rFonts w:ascii="Calibri" w:hAnsi="Calibri"/>
          <w:b w:val="false"/>
          <w:i/>
          <w:sz w:val="22"/>
        </w:rPr>
        <w:t xml:space="preserve">DOMANDA DI AMMISSIONE ALLA SELEZIONE E RELATIVI ALLEGATI – </w:t>
      </w:r>
      <w:r>
        <w:rPr>
          <w:rFonts w:ascii="Calibri" w:hAnsi="Calibri"/>
          <w:b/>
          <w:i/>
          <w:sz w:val="22"/>
        </w:rPr>
        <w:t>OFFERTA ECONOMICA</w:t>
      </w:r>
      <w:r>
        <w:rPr>
          <w:rFonts w:ascii="Calibri" w:hAnsi="Calibri"/>
          <w:b w:val="false"/>
          <w:i w:val="false"/>
          <w:sz w:val="22"/>
        </w:rPr>
        <w:t xml:space="preserve">”); in particolare, tale analisi </w:t>
      </w:r>
      <w:r>
        <w:rPr>
          <w:rFonts w:ascii="Calibri" w:hAnsi="Calibri"/>
          <w:sz w:val="22"/>
        </w:rPr>
        <w:t xml:space="preserve">comparativa deve essere svolta sulla base del compenso lordo annuo omnicomprensivo (al netto degli oneri di Legge e I.V.A., se dovuta) più basso offerto, risultando così primo/a in graduatoria il/la candidato/a ammesso/a che ha presentato il compenso </w:t>
      </w:r>
      <w:r>
        <w:rPr>
          <w:rFonts w:ascii="Calibri" w:hAnsi="Calibri"/>
          <w:b/>
          <w:sz w:val="22"/>
        </w:rPr>
        <w:t>lordo annuo omnicomprensivo (al netto degli oneri di Legge e I.V.A., se dovuta) più basso</w:t>
      </w:r>
      <w:r>
        <w:rPr>
          <w:rFonts w:ascii="Calibri" w:hAnsi="Calibri"/>
          <w:b w:val="false"/>
          <w:sz w:val="22"/>
        </w:rPr>
        <w:t>; a tal fine, la Commissione di Selezione procederà a stilare una graduatoria.</w:t>
      </w:r>
    </w:p>
    <w:p>
      <w:pPr>
        <w:pStyle w:val="Default"/>
        <w:widowControl w:val="false"/>
        <w:suppressAutoHyphens w:val="true"/>
        <w:bidi w:val="0"/>
        <w:spacing w:lineRule="auto" w:line="240" w:before="0" w:after="0"/>
        <w:ind w:left="737" w:right="0" w:hanging="0"/>
        <w:jc w:val="both"/>
        <w:rPr>
          <w:rFonts w:ascii="Calibri" w:hAnsi="Calibri"/>
          <w:b w:val="false"/>
          <w:b w:val="false"/>
          <w:sz w:val="22"/>
        </w:rPr>
      </w:pPr>
      <w:r>
        <w:rPr/>
      </w:r>
    </w:p>
    <w:p>
      <w:pPr>
        <w:pStyle w:val="ListParagraph"/>
        <w:numPr>
          <w:ilvl w:val="1"/>
          <w:numId w:val="7"/>
        </w:numPr>
        <w:spacing w:lineRule="auto" w:line="240" w:before="0" w:after="113"/>
        <w:contextualSpacing/>
        <w:jc w:val="both"/>
        <w:rPr/>
      </w:pPr>
      <w:r>
        <w:rPr>
          <w:rFonts w:cs="Arial"/>
          <w:color w:val="auto"/>
        </w:rPr>
        <w:t xml:space="preserve">All’esito delle proprie valutazioni, la Commissione di Selezione sottopone la graduatoria al Consiglio di Amministrazione della Società che procederà a deliberare la nomina dell’OdV.; </w:t>
      </w:r>
      <w:r>
        <w:rPr>
          <w:sz w:val="22"/>
        </w:rPr>
        <w:t xml:space="preserve">il Consiglio di Amministrazione potrà prevedere la facoltà di scorrere la graduatoria allorché, per qualsiasi motivazione, il/la candidata nominato/a vincitore/vincitrice della selezione non accettasse l’incarico o nei casi di cui al comma 6.5. nonché nei casi previsti dalla normativa vigente. </w:t>
      </w:r>
    </w:p>
    <w:p>
      <w:pPr>
        <w:pStyle w:val="ListParagraph"/>
        <w:numPr>
          <w:ilvl w:val="1"/>
          <w:numId w:val="7"/>
        </w:numPr>
        <w:spacing w:lineRule="auto" w:line="240" w:before="0" w:after="113"/>
        <w:contextualSpacing/>
        <w:jc w:val="both"/>
        <w:rPr/>
      </w:pPr>
      <w:r>
        <w:rPr>
          <w:rFonts w:cs="Arial"/>
          <w:color w:val="auto"/>
        </w:rPr>
        <w:t>In caso di irregolarità formali, la Commissione di Selezione ed Apam Esercizio si riserva</w:t>
      </w:r>
      <w:r>
        <w:rPr>
          <w:rFonts w:cs="Arial"/>
          <w:color w:val="auto"/>
        </w:rPr>
        <w:t>no</w:t>
      </w:r>
      <w:r>
        <w:rPr>
          <w:rFonts w:cs="Arial"/>
          <w:color w:val="auto"/>
        </w:rPr>
        <w:t xml:space="preserve"> il diritto di richiedere – con comunicazione scritta, a mezzo fax o a mezzo posta elettronica certificata (PEC)  o a mezzo E-mail (al numero di fax o all’indirizzo PEC o all’indirizzo E-mail indicato nella domanda di ammissione) – di fornire i chiarimenti in ordine ai documenti ed alle dichiarazioni presentate e/o di integrare gli stessi, con facoltà di assegnare, a tal fine, un termine perentorio entro cui far pervenire tali chiarimenti e/o integrazioni. Apam Esercizio</w:t>
      </w:r>
      <w:r>
        <w:rPr>
          <w:sz w:val="22"/>
        </w:rPr>
        <w:t xml:space="preserve"> non assume alcuna responsabilità in caso di dispersione di comunicazioni dipendente da inesatte indicazioni del recapito indicato nella domanda di ammissione o dalla mancata oppure tardiva comunicazione di variazione dello stesso. </w:t>
      </w:r>
    </w:p>
    <w:p>
      <w:pPr>
        <w:pStyle w:val="ListParagraph"/>
        <w:numPr>
          <w:ilvl w:val="1"/>
          <w:numId w:val="7"/>
        </w:numPr>
        <w:spacing w:lineRule="auto" w:line="240" w:before="0" w:after="113"/>
        <w:contextualSpacing/>
        <w:jc w:val="both"/>
        <w:rPr>
          <w:color w:val="auto"/>
        </w:rPr>
      </w:pPr>
      <w:r>
        <w:rPr>
          <w:rFonts w:cs="Arial"/>
          <w:color w:val="auto"/>
        </w:rPr>
        <w:t xml:space="preserve">La Commissione di Selezione ed Apam Esercizio si riservano il diritto di procedere d’ufficio a verifiche, anche a campione, in ordine alla veridicità delle dichiarazioni rese ed a richiedere la documentazione comprovante i requisiti dichiarati. Si rammenta, a tal proposito, che la falsità in atti e le dichiarazioni mendaci </w:t>
      </w:r>
      <w:r>
        <w:rPr>
          <w:rFonts w:cs="Arial"/>
          <w:b/>
          <w:color w:val="auto"/>
        </w:rPr>
        <w:t>(a)</w:t>
      </w:r>
      <w:r>
        <w:rPr>
          <w:rFonts w:cs="Arial"/>
          <w:color w:val="auto"/>
        </w:rPr>
        <w:t xml:space="preserve"> comportano sanzioni penali ai sensi dell’art. 76 del d.P.R. 445/2000 </w:t>
      </w:r>
      <w:r>
        <w:rPr>
          <w:rFonts w:cs="Arial"/>
          <w:b/>
          <w:color w:val="auto"/>
        </w:rPr>
        <w:t>(b)</w:t>
      </w:r>
      <w:r>
        <w:rPr>
          <w:rFonts w:cs="Arial"/>
          <w:color w:val="auto"/>
        </w:rPr>
        <w:t xml:space="preserve"> costituiscono causa d’esclusione dalla procedura e/o decadenza dai benefici eventualmente conseguenti al provvedimento/atto emanato sulla base della dichiarazione non veritiera; in particolare, il difetto dei requisiti, accertato successivamente allo svolgimento della selezione, comporterà il diniego da parte di Apam Esercizio al conferimento dell’incarico; d’ufficio, sarà altresì richiesto agli organi competenti il certificato del casellario giudiziale. </w:t>
      </w:r>
    </w:p>
    <w:p>
      <w:pPr>
        <w:pStyle w:val="ListParagraph"/>
        <w:numPr>
          <w:ilvl w:val="1"/>
          <w:numId w:val="7"/>
        </w:numPr>
        <w:spacing w:lineRule="auto" w:line="240" w:before="0" w:after="113"/>
        <w:contextualSpacing/>
        <w:jc w:val="both"/>
        <w:rPr/>
      </w:pPr>
      <w:r>
        <w:rPr>
          <w:rFonts w:cs="Arial"/>
          <w:color w:val="auto"/>
        </w:rPr>
        <w:t>Sulla base della deliberazione di nomina del Consiglio di Amministrazione della Società, verrà trasmessa apposita comunicazione al/alla candidato/a nominato/a vincitore/vincitrice. L’affidamento dell’incarico avverrà mediante sottoscrizione di apposito disciplinare. Ai fini del conferimento dell’incarico e nel corso di svolgimento dello stesso, il/la candidato/a nominato/a vincitore/vincitrice dovrà rendere eventuali ulteriori dichiarazioni e/o presentare ulteriore documentazione richiesta ai sensi della vigente normativa in materia, ivi compresa quella di cui al D.Lgs. 33/2013 e al D.Lgs. 39/2013</w:t>
      </w:r>
      <w:r>
        <w:rPr>
          <w:rFonts w:eastAsia="Times New Roman" w:cs="Arial"/>
          <w:color w:val="auto"/>
          <w:lang w:eastAsia="it-IT"/>
        </w:rPr>
        <w:t xml:space="preserve">. </w:t>
      </w:r>
      <w:r>
        <w:rPr>
          <w:rFonts w:cs="Arial"/>
          <w:color w:val="auto"/>
        </w:rPr>
        <w:t xml:space="preserve">All’atto dell’assunzione dell’incarico, il/la candidato/a nominato/a vincitore/vincitrice dovrà prendere atto, accettare ed impegnarsi a rispettare oltre al D.Lgs. 231/2001, al Codice Etico, al Modello ed al Regolamento, anche il vigente Piano Triennale di Prevenzione della Corruzione di Apam Esercizio S.p.A. e successivi aggiornamenti, questi ultimi pubblicati sul sito www.apam.it, </w:t>
      </w:r>
      <w:r>
        <w:rPr>
          <w:rFonts w:cs="Arial"/>
          <w:bCs/>
          <w:color w:val="auto"/>
        </w:rPr>
        <w:t>sezione “</w:t>
      </w:r>
      <w:r>
        <w:rPr>
          <w:rFonts w:cs="Arial"/>
          <w:bCs/>
          <w:i/>
          <w:color w:val="auto"/>
        </w:rPr>
        <w:t>Società Trasparente”</w:t>
      </w:r>
      <w:r>
        <w:rPr>
          <w:rFonts w:cs="Arial"/>
          <w:color w:val="auto"/>
        </w:rPr>
        <w:t>. All’atto dell’assunzione dell’incarico, al/alla candidato/a v</w:t>
      </w:r>
      <w:r>
        <w:rPr>
          <w:rFonts w:eastAsia="Calibri" w:cs="Arial"/>
          <w:color w:val="auto"/>
          <w:kern w:val="0"/>
          <w:sz w:val="22"/>
          <w:szCs w:val="22"/>
          <w:lang w:val="it-IT" w:eastAsia="en-US" w:bidi="ar-SA"/>
        </w:rPr>
        <w:t>incitore/vincitrice</w:t>
      </w:r>
      <w:r>
        <w:rPr>
          <w:rFonts w:cs="Arial"/>
          <w:color w:val="auto"/>
        </w:rPr>
        <w:t xml:space="preserve"> verrà consegnata, tra l’altro, la documentazione inerente alla mappatura delle attività sensibili ex D.Lgs. 231/2001.</w:t>
      </w:r>
    </w:p>
    <w:p>
      <w:pPr>
        <w:pStyle w:val="Normal"/>
        <w:spacing w:lineRule="auto" w:line="240" w:before="0" w:after="113"/>
        <w:jc w:val="both"/>
        <w:rPr>
          <w:rFonts w:ascii="Calibri" w:hAnsi="Calibri" w:cs="Arial"/>
        </w:rPr>
      </w:pPr>
      <w:r>
        <w:rPr>
          <w:rFonts w:cs="Arial"/>
        </w:rPr>
      </w:r>
    </w:p>
    <w:p>
      <w:pPr>
        <w:pStyle w:val="Normal"/>
        <w:shd w:val="clear" w:color="auto" w:fill="FFFFFF"/>
        <w:spacing w:lineRule="auto" w:line="240" w:before="0" w:after="113"/>
        <w:ind w:left="426" w:hanging="0"/>
        <w:jc w:val="both"/>
        <w:rPr>
          <w:rFonts w:ascii="Arial" w:hAnsi="Arial" w:cs="Arial"/>
          <w:b/>
          <w:b/>
          <w:bCs/>
          <w:u w:val="single"/>
        </w:rPr>
      </w:pPr>
      <w:r>
        <w:rPr>
          <w:rFonts w:cs="Arial"/>
          <w:b/>
        </w:rPr>
        <w:t>ARTICOLO 7 –</w:t>
      </w:r>
      <w:r>
        <w:rPr>
          <w:rFonts w:cs="Arial"/>
          <w:b/>
          <w:bCs/>
          <w:u w:val="single"/>
        </w:rPr>
        <w:t xml:space="preserve">TRATTAMENTO DEI DATI PERSONALI </w:t>
      </w:r>
    </w:p>
    <w:p>
      <w:pPr>
        <w:pStyle w:val="Normal"/>
        <w:spacing w:lineRule="auto" w:line="240" w:before="0" w:after="113"/>
        <w:jc w:val="both"/>
        <w:rPr>
          <w:rFonts w:ascii="Calibri" w:hAnsi="Calibri"/>
        </w:rPr>
      </w:pPr>
      <w:r>
        <w:rPr>
          <w:rFonts w:cs="Arial"/>
          <w:b/>
          <w:color w:val="auto"/>
        </w:rPr>
        <w:t>7.1.</w:t>
      </w:r>
      <w:r>
        <w:rPr>
          <w:rFonts w:cs="Arial"/>
          <w:color w:val="auto"/>
        </w:rPr>
        <w:t xml:space="preserve"> Apam Esercizio rende note le seguenti informazioni sul trattamento dei dati personali, ai sensi del D.Lgs. 196/2003 e ss.mm.ii., e del Regolamento (UE) 2016/679, alla stessa forniti. </w:t>
      </w:r>
    </w:p>
    <w:p>
      <w:pPr>
        <w:pStyle w:val="ListParagraph"/>
        <w:numPr>
          <w:ilvl w:val="0"/>
          <w:numId w:val="8"/>
        </w:numPr>
        <w:spacing w:lineRule="auto" w:line="240" w:before="0" w:after="113"/>
        <w:contextualSpacing/>
        <w:jc w:val="both"/>
        <w:rPr>
          <w:rFonts w:ascii="Arial" w:hAnsi="Arial" w:cs="Arial"/>
        </w:rPr>
      </w:pPr>
      <w:r>
        <w:rPr>
          <w:rFonts w:cs="Arial"/>
          <w:color w:val="auto"/>
          <w:u w:val="single"/>
        </w:rPr>
        <w:t>Finalità del trattamento</w:t>
      </w:r>
      <w:r>
        <w:rPr>
          <w:rFonts w:cs="Arial"/>
          <w:color w:val="auto"/>
        </w:rPr>
        <w:t>: i dati forniti vengono acquisiti esclusivamente per:</w:t>
      </w:r>
    </w:p>
    <w:p>
      <w:pPr>
        <w:pStyle w:val="ListParagraph"/>
        <w:numPr>
          <w:ilvl w:val="1"/>
          <w:numId w:val="8"/>
        </w:numPr>
        <w:spacing w:lineRule="auto" w:line="240" w:before="0" w:after="113"/>
        <w:contextualSpacing/>
        <w:jc w:val="both"/>
        <w:rPr>
          <w:rFonts w:ascii="Arial" w:hAnsi="Arial" w:cs="Arial"/>
        </w:rPr>
      </w:pPr>
      <w:r>
        <w:rPr>
          <w:rFonts w:cs="Arial"/>
          <w:color w:val="auto"/>
        </w:rPr>
        <w:t xml:space="preserve">verificare la sussistenza delle condizioni di ammissione necessarie per la partecipazione alla procedura; </w:t>
      </w:r>
    </w:p>
    <w:p>
      <w:pPr>
        <w:pStyle w:val="ListParagraph"/>
        <w:numPr>
          <w:ilvl w:val="1"/>
          <w:numId w:val="8"/>
        </w:numPr>
        <w:spacing w:lineRule="auto" w:line="240" w:before="0" w:after="113"/>
        <w:contextualSpacing/>
        <w:jc w:val="both"/>
        <w:rPr>
          <w:rFonts w:ascii="Arial" w:hAnsi="Arial" w:cs="Arial"/>
        </w:rPr>
      </w:pPr>
      <w:r>
        <w:rPr>
          <w:rFonts w:cs="Arial"/>
          <w:color w:val="auto"/>
        </w:rPr>
        <w:t xml:space="preserve">le verifiche in materia di possesso dei requisiti, in adempimento di precisi obblighi di Legge. </w:t>
      </w:r>
    </w:p>
    <w:p>
      <w:pPr>
        <w:pStyle w:val="ListParagraph"/>
        <w:numPr>
          <w:ilvl w:val="0"/>
          <w:numId w:val="8"/>
        </w:numPr>
        <w:spacing w:lineRule="auto" w:line="240" w:before="0" w:after="113"/>
        <w:contextualSpacing/>
        <w:jc w:val="both"/>
        <w:rPr>
          <w:rFonts w:ascii="Arial" w:hAnsi="Arial" w:cs="Arial"/>
        </w:rPr>
      </w:pPr>
      <w:r>
        <w:rPr>
          <w:rFonts w:cs="Arial"/>
          <w:color w:val="auto"/>
        </w:rPr>
        <w:t xml:space="preserve"> </w:t>
      </w:r>
      <w:r>
        <w:rPr>
          <w:rFonts w:cs="Arial"/>
          <w:color w:val="auto"/>
          <w:u w:val="single"/>
        </w:rPr>
        <w:t>Natura del conferimento</w:t>
      </w:r>
      <w:r>
        <w:rPr>
          <w:rFonts w:cs="Arial"/>
          <w:i/>
          <w:color w:val="auto"/>
        </w:rPr>
        <w:t>:</w:t>
      </w:r>
      <w:r>
        <w:rPr>
          <w:rFonts w:cs="Arial"/>
          <w:color w:val="auto"/>
        </w:rPr>
        <w:t xml:space="preserve"> il</w:t>
      </w:r>
      <w:r>
        <w:rPr>
          <w:rFonts w:cs="Arial"/>
          <w:i/>
          <w:color w:val="auto"/>
        </w:rPr>
        <w:t xml:space="preserve"> </w:t>
      </w:r>
      <w:r>
        <w:rPr>
          <w:rFonts w:cs="Arial"/>
          <w:color w:val="auto"/>
        </w:rPr>
        <w:t>conferimento dei dati ha natura facoltativa; tuttavia, il rifiuto di fornire i dati richiesti potrebbe determinare, a seconda dei casi, l’impossibilità di ammissione del/della richiedente alla selezione.</w:t>
      </w:r>
    </w:p>
    <w:p>
      <w:pPr>
        <w:pStyle w:val="ListParagraph"/>
        <w:numPr>
          <w:ilvl w:val="0"/>
          <w:numId w:val="8"/>
        </w:numPr>
        <w:spacing w:lineRule="auto" w:line="240" w:before="0" w:after="113"/>
        <w:contextualSpacing/>
        <w:jc w:val="both"/>
        <w:rPr>
          <w:color w:val="auto"/>
        </w:rPr>
      </w:pPr>
      <w:r>
        <w:rPr>
          <w:rFonts w:cs="Arial"/>
          <w:color w:val="auto"/>
          <w:u w:val="single"/>
        </w:rPr>
        <w:t>Modalità del trattamento dei dati</w:t>
      </w:r>
      <w:r>
        <w:rPr>
          <w:rFonts w:cs="Arial"/>
          <w:color w:val="auto"/>
        </w:rPr>
        <w:t xml:space="preserve">: il trattamento dei dati verrà effettuato da Apam Esercizio in modo da garantirne la sicurezza e la riservatezza e potrà essere attuato mediante strumenti manuali, informatici e telematici idonei a trattarli nel rispetto delle regole di sicurezza previste dalla normativa </w:t>
      </w:r>
      <w:r>
        <w:rPr>
          <w:rFonts w:eastAsia="Calibri" w:cs="Arial"/>
          <w:color w:val="auto"/>
          <w:kern w:val="0"/>
          <w:sz w:val="22"/>
          <w:szCs w:val="22"/>
          <w:lang w:val="it-IT" w:eastAsia="en-US" w:bidi="ar-SA"/>
        </w:rPr>
        <w:t>vigente in materia, ivi compresi quelli di cui al D.Lgs. 33/2013 e ss.mm.ii</w:t>
      </w:r>
      <w:r>
        <w:rPr>
          <w:rFonts w:cs="Arial"/>
          <w:color w:val="auto"/>
        </w:rPr>
        <w:t xml:space="preserve">. </w:t>
      </w:r>
    </w:p>
    <w:p>
      <w:pPr>
        <w:pStyle w:val="ListParagraph"/>
        <w:numPr>
          <w:ilvl w:val="0"/>
          <w:numId w:val="8"/>
        </w:numPr>
        <w:spacing w:lineRule="auto" w:line="240" w:before="0" w:after="113"/>
        <w:contextualSpacing/>
        <w:jc w:val="both"/>
        <w:rPr>
          <w:color w:val="auto"/>
        </w:rPr>
      </w:pPr>
      <w:r>
        <w:rPr>
          <w:rFonts w:cs="Arial"/>
          <w:color w:val="auto"/>
          <w:u w:val="single"/>
        </w:rPr>
        <w:t>Ambito di comunicazione e di diffusione dei dati</w:t>
      </w:r>
      <w:r>
        <w:rPr>
          <w:rFonts w:cs="Arial"/>
          <w:color w:val="auto"/>
        </w:rPr>
        <w:t xml:space="preserve">: i dati potranno essere comunicati al personale di Apam Esercizio, </w:t>
      </w:r>
      <w:r>
        <w:rPr>
          <w:rFonts w:eastAsia="Calibri" w:cs="Arial"/>
          <w:color w:val="auto"/>
          <w:kern w:val="0"/>
          <w:sz w:val="22"/>
          <w:szCs w:val="22"/>
          <w:lang w:val="it-IT" w:eastAsia="en-US" w:bidi="ar-SA"/>
        </w:rPr>
        <w:t>ad eventuali</w:t>
      </w:r>
      <w:r>
        <w:rPr>
          <w:rFonts w:cs="Arial"/>
          <w:color w:val="auto"/>
        </w:rPr>
        <w:t xml:space="preserve"> soggetti esterni incaricati della procedura di selezione e nei casi previsti dalla normativa vigente in materia, ivi compresi quelli di cui al D.Lgs. 33/2013 e ss.mm.ii. </w:t>
      </w:r>
    </w:p>
    <w:p>
      <w:pPr>
        <w:pStyle w:val="ListParagraph"/>
        <w:numPr>
          <w:ilvl w:val="0"/>
          <w:numId w:val="8"/>
        </w:numPr>
        <w:spacing w:lineRule="auto" w:line="240" w:before="0" w:after="113"/>
        <w:contextualSpacing/>
        <w:jc w:val="both"/>
        <w:rPr>
          <w:color w:val="auto"/>
        </w:rPr>
      </w:pPr>
      <w:r>
        <w:rPr>
          <w:rFonts w:cs="Arial"/>
          <w:color w:val="auto"/>
          <w:u w:val="single"/>
        </w:rPr>
        <w:t>Diritti dell’interessato/a</w:t>
      </w:r>
      <w:r>
        <w:rPr>
          <w:rFonts w:cs="Arial"/>
          <w:color w:val="auto"/>
        </w:rPr>
        <w:t xml:space="preserve">: i soggetti che presentino domanda di ammissione sono titolari dei diritti di cui all’articolo 15 del </w:t>
      </w:r>
      <w:r>
        <w:rPr>
          <w:rFonts w:eastAsia="Calibri" w:cs="Arial"/>
          <w:color w:val="auto"/>
          <w:kern w:val="0"/>
          <w:sz w:val="22"/>
          <w:szCs w:val="22"/>
          <w:lang w:val="it-IT" w:eastAsia="en-US" w:bidi="ar-SA"/>
        </w:rPr>
        <w:t>Regolamento (UE) 2016/679.</w:t>
      </w:r>
    </w:p>
    <w:p>
      <w:pPr>
        <w:pStyle w:val="ListParagraph"/>
        <w:numPr>
          <w:ilvl w:val="0"/>
          <w:numId w:val="8"/>
        </w:numPr>
        <w:spacing w:lineRule="auto" w:line="240" w:before="0" w:after="113"/>
        <w:contextualSpacing/>
        <w:jc w:val="both"/>
        <w:rPr>
          <w:rFonts w:ascii="Calibri" w:hAnsi="Calibri"/>
        </w:rPr>
      </w:pPr>
      <w:r>
        <w:rPr>
          <w:rFonts w:cs="Arial"/>
          <w:color w:val="auto"/>
          <w:u w:val="single"/>
        </w:rPr>
        <w:t>Titolare del trattamento:</w:t>
      </w:r>
      <w:r>
        <w:rPr>
          <w:rFonts w:cs="Arial"/>
          <w:color w:val="auto"/>
        </w:rPr>
        <w:t xml:space="preserve"> Apam Esercizio S.p.A..</w:t>
      </w:r>
    </w:p>
    <w:p>
      <w:pPr>
        <w:pStyle w:val="ListParagraph"/>
        <w:numPr>
          <w:ilvl w:val="0"/>
          <w:numId w:val="8"/>
        </w:numPr>
        <w:spacing w:lineRule="auto" w:line="240" w:before="0" w:after="113"/>
        <w:contextualSpacing/>
        <w:jc w:val="both"/>
        <w:rPr>
          <w:color w:val="auto"/>
        </w:rPr>
      </w:pPr>
      <w:r>
        <w:rPr>
          <w:rFonts w:cs="Arial"/>
          <w:color w:val="auto"/>
          <w:u w:val="single"/>
        </w:rPr>
        <w:t>Responsabilità</w:t>
      </w:r>
      <w:r>
        <w:rPr>
          <w:rFonts w:cs="Arial"/>
          <w:color w:val="auto"/>
        </w:rPr>
        <w:t>: responsabile per il riscontro all’interessato/a in caso di esercizio dei diritti di cui all’art. 15 del Regolamento (UE) 2016/679 è il Dirigente di Apam Esercizio, geom. Ernesto Romanini.</w:t>
      </w:r>
    </w:p>
    <w:p>
      <w:pPr>
        <w:pStyle w:val="Normal"/>
        <w:shd w:val="clear" w:color="auto" w:fill="FFFFFF"/>
        <w:spacing w:lineRule="auto" w:line="240" w:before="0" w:after="113"/>
        <w:jc w:val="both"/>
        <w:rPr>
          <w:color w:val="auto"/>
        </w:rPr>
      </w:pPr>
      <w:r>
        <w:rPr>
          <w:rFonts w:eastAsia="Times New Roman" w:cs="Arial"/>
          <w:b/>
          <w:color w:val="auto"/>
          <w:lang w:eastAsia="it-IT"/>
        </w:rPr>
        <w:t>7.2.</w:t>
      </w:r>
      <w:r>
        <w:rPr>
          <w:rFonts w:eastAsia="Times New Roman" w:cs="Arial"/>
          <w:color w:val="auto"/>
          <w:lang w:eastAsia="it-IT"/>
        </w:rPr>
        <w:tab/>
        <w:t xml:space="preserve">Apam Esercizio rende inoltre noto che, al termine del procedimento di selezione, verrà pubblicata la graduatoria finale sul sito istituzionale della Società, www.apam.it, nelle seguenti sezioni: </w:t>
      </w:r>
      <w:r>
        <w:rPr>
          <w:rFonts w:eastAsia="Times New Roman" w:cs="Arial"/>
          <w:i/>
          <w:iCs/>
          <w:color w:val="auto"/>
          <w:lang w:eastAsia="it-IT"/>
        </w:rPr>
        <w:t xml:space="preserve">“Società Trasparente”, </w:t>
      </w:r>
      <w:r>
        <w:rPr>
          <w:rFonts w:cs="Arial"/>
          <w:bCs/>
          <w:color w:val="auto"/>
        </w:rPr>
        <w:t>“</w:t>
      </w:r>
      <w:r>
        <w:rPr>
          <w:rFonts w:cs="Arial"/>
          <w:bCs/>
          <w:i/>
          <w:iCs/>
          <w:color w:val="auto"/>
        </w:rPr>
        <w:t>Selezione del Personale – Reclutamento</w:t>
      </w:r>
      <w:r>
        <w:rPr>
          <w:rFonts w:cs="Arial"/>
          <w:bCs/>
          <w:color w:val="auto"/>
        </w:rPr>
        <w:t>”, “</w:t>
      </w:r>
      <w:r>
        <w:rPr>
          <w:rFonts w:cs="Arial"/>
          <w:bCs/>
          <w:i/>
          <w:iCs/>
          <w:color w:val="auto"/>
        </w:rPr>
        <w:t>Avvisi di selezione</w:t>
      </w:r>
      <w:r>
        <w:rPr>
          <w:rFonts w:cs="Arial"/>
          <w:bCs/>
          <w:color w:val="auto"/>
        </w:rPr>
        <w:t>”; “</w:t>
      </w:r>
      <w:r>
        <w:rPr>
          <w:rFonts w:cs="Arial"/>
          <w:bCs/>
          <w:i/>
          <w:iCs/>
          <w:color w:val="auto"/>
        </w:rPr>
        <w:t>Società Trasparente</w:t>
      </w:r>
      <w:r>
        <w:rPr>
          <w:rFonts w:cs="Arial"/>
          <w:bCs/>
          <w:color w:val="auto"/>
        </w:rPr>
        <w:t>”, “</w:t>
      </w:r>
      <w:r>
        <w:rPr>
          <w:rFonts w:cs="Arial"/>
          <w:bCs/>
          <w:i/>
          <w:iCs/>
          <w:color w:val="auto"/>
        </w:rPr>
        <w:t>Consulenti e Collaboratori</w:t>
      </w:r>
      <w:r>
        <w:rPr>
          <w:rFonts w:cs="Arial"/>
          <w:bCs/>
          <w:color w:val="auto"/>
        </w:rPr>
        <w:t>”, “</w:t>
      </w:r>
      <w:r>
        <w:rPr>
          <w:rFonts w:cs="Arial"/>
          <w:bCs/>
          <w:i/>
          <w:iCs/>
          <w:color w:val="auto"/>
        </w:rPr>
        <w:t>Titolari di incarichi di collaborazione o consulenza</w:t>
      </w:r>
      <w:r>
        <w:rPr>
          <w:rFonts w:cs="Arial"/>
          <w:bCs/>
          <w:color w:val="auto"/>
        </w:rPr>
        <w:t>”.</w:t>
      </w:r>
    </w:p>
    <w:p>
      <w:pPr>
        <w:pStyle w:val="Normal"/>
        <w:spacing w:lineRule="auto" w:line="240" w:before="0" w:after="113"/>
        <w:jc w:val="both"/>
        <w:rPr>
          <w:color w:val="auto"/>
        </w:rPr>
      </w:pPr>
      <w:r>
        <w:rPr>
          <w:rFonts w:eastAsia="Times New Roman" w:cs="Arial"/>
          <w:b/>
          <w:color w:val="auto"/>
          <w:lang w:eastAsia="it-IT"/>
        </w:rPr>
        <w:t>7.3.</w:t>
      </w:r>
      <w:r>
        <w:rPr>
          <w:rFonts w:eastAsia="Times New Roman" w:cs="Arial"/>
          <w:color w:val="auto"/>
          <w:lang w:eastAsia="it-IT"/>
        </w:rPr>
        <w:t xml:space="preserve"> Apam Esercizio infine comunica che, ai sensi del </w:t>
      </w:r>
      <w:r>
        <w:rPr>
          <w:rFonts w:cs="Arial"/>
          <w:color w:val="auto"/>
        </w:rPr>
        <w:t>D.Lgs. 33/2013 e ss.mm.ii. e del D.Lgs. 39/2013 e ss.mm.ii.</w:t>
      </w:r>
      <w:r>
        <w:rPr>
          <w:rFonts w:eastAsia="Times New Roman" w:cs="Arial"/>
          <w:color w:val="auto"/>
          <w:lang w:eastAsia="it-IT"/>
        </w:rPr>
        <w:t>, saranno resi pubblici mediante inserimento nella Sezione “</w:t>
      </w:r>
      <w:r>
        <w:rPr>
          <w:rFonts w:eastAsia="Times New Roman" w:cs="Arial"/>
          <w:i/>
          <w:color w:val="auto"/>
          <w:lang w:eastAsia="it-IT"/>
        </w:rPr>
        <w:t>Società Trasparente</w:t>
      </w:r>
      <w:r>
        <w:rPr>
          <w:rFonts w:eastAsia="Times New Roman" w:cs="Arial"/>
          <w:color w:val="auto"/>
          <w:lang w:eastAsia="it-IT"/>
        </w:rPr>
        <w:t xml:space="preserve">” del sito istituzionale della Società, www.apam.it, i documenti e/o le informazioni del/della candidato/a nominato/a vincitore/vincitrice, richiesti da tali D.Lgs. </w:t>
      </w:r>
    </w:p>
    <w:p>
      <w:pPr>
        <w:pStyle w:val="Normal"/>
        <w:shd w:val="clear" w:color="auto" w:fill="FFFFFF"/>
        <w:spacing w:lineRule="auto" w:line="240" w:before="0" w:after="113"/>
        <w:jc w:val="both"/>
        <w:rPr>
          <w:rFonts w:ascii="Calibri" w:hAnsi="Calibri" w:eastAsia="Times New Roman" w:cs="Arial"/>
          <w:color w:val="FF0000"/>
          <w:lang w:eastAsia="it-IT"/>
        </w:rPr>
      </w:pPr>
      <w:r>
        <w:rPr>
          <w:rFonts w:eastAsia="Times New Roman" w:cs="Arial"/>
          <w:color w:val="FF0000"/>
          <w:lang w:eastAsia="it-IT"/>
        </w:rPr>
      </w:r>
    </w:p>
    <w:p>
      <w:pPr>
        <w:pStyle w:val="Normal"/>
        <w:spacing w:lineRule="auto" w:line="240" w:before="0" w:after="113"/>
        <w:jc w:val="both"/>
        <w:rPr>
          <w:rFonts w:ascii="Arial" w:hAnsi="Arial" w:cs="Arial"/>
          <w:b/>
          <w:b/>
          <w:bCs/>
          <w:u w:val="single"/>
        </w:rPr>
      </w:pPr>
      <w:r>
        <w:rPr>
          <w:rFonts w:cs="Arial"/>
          <w:b/>
          <w:bCs/>
        </w:rPr>
        <w:t>ARTICOLO 8 -</w:t>
      </w:r>
      <w:r>
        <w:rPr>
          <w:rFonts w:cs="Arial"/>
          <w:b/>
          <w:bCs/>
          <w:u w:val="single"/>
        </w:rPr>
        <w:t xml:space="preserve"> ALLEGATI </w:t>
      </w:r>
    </w:p>
    <w:p>
      <w:pPr>
        <w:pStyle w:val="Normal"/>
        <w:spacing w:lineRule="auto" w:line="240" w:before="0" w:after="113"/>
        <w:jc w:val="both"/>
        <w:rPr>
          <w:rFonts w:ascii="Arial" w:hAnsi="Arial" w:cs="Arial"/>
        </w:rPr>
      </w:pPr>
      <w:r>
        <w:rPr>
          <w:rFonts w:cs="Arial"/>
          <w:color w:val="auto"/>
        </w:rPr>
        <w:t xml:space="preserve">Sono parte integrante del presente Avviso i seguenti allegati: </w:t>
      </w:r>
    </w:p>
    <w:p>
      <w:pPr>
        <w:pStyle w:val="Normal"/>
        <w:numPr>
          <w:ilvl w:val="0"/>
          <w:numId w:val="11"/>
        </w:numPr>
        <w:spacing w:lineRule="auto" w:line="240" w:before="0" w:after="113"/>
        <w:jc w:val="both"/>
        <w:rPr>
          <w:color w:val="auto"/>
        </w:rPr>
      </w:pPr>
      <w:r>
        <w:rPr>
          <w:rFonts w:cs="Arial"/>
          <w:b/>
          <w:color w:val="auto"/>
        </w:rPr>
        <w:t>Allegato 1):</w:t>
      </w:r>
      <w:r>
        <w:rPr>
          <w:rFonts w:cs="Arial"/>
          <w:color w:val="auto"/>
        </w:rPr>
        <w:t xml:space="preserve"> Codice Etico e di Comportamento della Società;</w:t>
      </w:r>
    </w:p>
    <w:p>
      <w:pPr>
        <w:pStyle w:val="Normal"/>
        <w:numPr>
          <w:ilvl w:val="0"/>
          <w:numId w:val="11"/>
        </w:numPr>
        <w:spacing w:lineRule="auto" w:line="240" w:before="0" w:after="113"/>
        <w:jc w:val="both"/>
        <w:rPr/>
      </w:pPr>
      <w:r>
        <w:rPr>
          <w:rFonts w:cs="Arial"/>
          <w:b/>
          <w:color w:val="auto"/>
        </w:rPr>
        <w:t>Allegato 2)</w:t>
      </w:r>
      <w:r>
        <w:rPr>
          <w:rFonts w:cs="Arial"/>
          <w:color w:val="auto"/>
        </w:rPr>
        <w:t xml:space="preserve">: </w:t>
      </w:r>
      <w:r>
        <w:rPr>
          <w:rFonts w:eastAsia="Times New Roman" w:cs="Arial"/>
          <w:color w:val="auto"/>
          <w:lang w:eastAsia="it-IT"/>
        </w:rPr>
        <w:t xml:space="preserve">Modello di Organizzazione, Gestione e Controllo della Società </w:t>
      </w:r>
      <w:r>
        <w:rPr>
          <w:rFonts w:eastAsia="Times New Roman" w:cs="Arial"/>
          <w:i/>
          <w:iCs/>
          <w:color w:val="auto"/>
          <w:lang w:eastAsia="it-IT"/>
        </w:rPr>
        <w:t>(in corso di aggiornamento);</w:t>
      </w:r>
    </w:p>
    <w:p>
      <w:pPr>
        <w:pStyle w:val="Normal"/>
        <w:numPr>
          <w:ilvl w:val="0"/>
          <w:numId w:val="11"/>
        </w:numPr>
        <w:spacing w:lineRule="auto" w:line="240" w:before="0" w:after="113"/>
        <w:jc w:val="both"/>
        <w:rPr>
          <w:color w:val="auto"/>
        </w:rPr>
      </w:pPr>
      <w:r>
        <w:rPr>
          <w:rFonts w:eastAsia="Times New Roman" w:cs="Arial"/>
          <w:b/>
          <w:bCs/>
          <w:color w:val="auto"/>
          <w:lang w:eastAsia="it-IT"/>
        </w:rPr>
        <w:t>Allegato 3)</w:t>
      </w:r>
      <w:r>
        <w:rPr>
          <w:rFonts w:eastAsia="Times New Roman" w:cs="Arial"/>
          <w:color w:val="auto"/>
          <w:lang w:eastAsia="it-IT"/>
        </w:rPr>
        <w:t>: Regolamento dell'Organismo di Vigilanza della Società;</w:t>
      </w:r>
    </w:p>
    <w:p>
      <w:pPr>
        <w:pStyle w:val="Normal"/>
        <w:numPr>
          <w:ilvl w:val="0"/>
          <w:numId w:val="11"/>
        </w:numPr>
        <w:spacing w:lineRule="auto" w:line="240" w:before="0" w:after="113"/>
        <w:jc w:val="both"/>
        <w:rPr>
          <w:color w:val="auto"/>
        </w:rPr>
      </w:pPr>
      <w:r>
        <w:rPr>
          <w:rFonts w:cs="Arial"/>
          <w:b/>
          <w:color w:val="auto"/>
        </w:rPr>
        <w:t>Allegato 4)</w:t>
      </w:r>
      <w:r>
        <w:rPr>
          <w:rFonts w:cs="Arial"/>
          <w:color w:val="auto"/>
        </w:rPr>
        <w:t xml:space="preserve">: </w:t>
      </w:r>
      <w:r>
        <w:rPr>
          <w:rFonts w:cs="Arial"/>
          <w:i/>
          <w:color w:val="auto"/>
        </w:rPr>
        <w:t>Fac-Simile</w:t>
      </w:r>
      <w:r>
        <w:rPr>
          <w:rFonts w:cs="Arial"/>
          <w:color w:val="auto"/>
        </w:rPr>
        <w:t xml:space="preserve"> Domanda di ammissione;</w:t>
      </w:r>
    </w:p>
    <w:p>
      <w:pPr>
        <w:pStyle w:val="Normal"/>
        <w:numPr>
          <w:ilvl w:val="0"/>
          <w:numId w:val="11"/>
        </w:numPr>
        <w:spacing w:lineRule="auto" w:line="240" w:before="0" w:after="113"/>
        <w:jc w:val="both"/>
        <w:rPr>
          <w:color w:val="auto"/>
        </w:rPr>
      </w:pPr>
      <w:r>
        <w:rPr>
          <w:rFonts w:cs="Arial"/>
          <w:b/>
          <w:color w:val="auto"/>
        </w:rPr>
        <w:t>Allegato 5)</w:t>
      </w:r>
      <w:r>
        <w:rPr>
          <w:rFonts w:cs="Arial"/>
          <w:color w:val="auto"/>
        </w:rPr>
        <w:t xml:space="preserve">: </w:t>
      </w:r>
      <w:r>
        <w:rPr>
          <w:rFonts w:cs="Arial"/>
          <w:i/>
          <w:color w:val="auto"/>
        </w:rPr>
        <w:t>Fac-Simile</w:t>
      </w:r>
      <w:r>
        <w:rPr>
          <w:rFonts w:cs="Arial"/>
          <w:color w:val="auto"/>
        </w:rPr>
        <w:t xml:space="preserve"> Dichiarazione sostitutiva;</w:t>
      </w:r>
    </w:p>
    <w:p>
      <w:pPr>
        <w:pStyle w:val="Normal"/>
        <w:numPr>
          <w:ilvl w:val="0"/>
          <w:numId w:val="11"/>
        </w:numPr>
        <w:spacing w:lineRule="auto" w:line="240" w:before="0" w:after="113"/>
        <w:jc w:val="both"/>
        <w:rPr>
          <w:color w:val="auto"/>
        </w:rPr>
      </w:pPr>
      <w:r>
        <w:rPr>
          <w:rFonts w:cs="Arial"/>
          <w:b/>
          <w:color w:val="auto"/>
        </w:rPr>
        <w:t>Allegato 6)</w:t>
      </w:r>
      <w:r>
        <w:rPr>
          <w:rFonts w:cs="Arial"/>
          <w:color w:val="auto"/>
        </w:rPr>
        <w:t xml:space="preserve">: Fac-Simile </w:t>
      </w:r>
      <w:r>
        <w:rPr>
          <w:rFonts w:cs="Arial"/>
          <w:i/>
          <w:color w:val="auto"/>
        </w:rPr>
        <w:t>Curriculum Vitae;</w:t>
      </w:r>
    </w:p>
    <w:p>
      <w:pPr>
        <w:pStyle w:val="Normal"/>
        <w:numPr>
          <w:ilvl w:val="0"/>
          <w:numId w:val="11"/>
        </w:numPr>
        <w:spacing w:lineRule="auto" w:line="240" w:before="0" w:after="113"/>
        <w:jc w:val="both"/>
        <w:rPr>
          <w:color w:val="auto"/>
        </w:rPr>
      </w:pPr>
      <w:r>
        <w:rPr>
          <w:rFonts w:cs="Arial"/>
          <w:b/>
          <w:color w:val="auto"/>
        </w:rPr>
        <w:t xml:space="preserve">Allegato 7): </w:t>
      </w:r>
      <w:r>
        <w:rPr>
          <w:rFonts w:cs="Arial"/>
          <w:i/>
          <w:iCs/>
          <w:color w:val="auto"/>
        </w:rPr>
        <w:t xml:space="preserve">Fac-simile </w:t>
      </w:r>
      <w:r>
        <w:rPr>
          <w:rFonts w:cs="Arial"/>
          <w:color w:val="auto"/>
        </w:rPr>
        <w:t>Offerta Economica</w:t>
      </w:r>
      <w:r>
        <w:rPr>
          <w:rFonts w:cs="Arial"/>
          <w:b/>
          <w:color w:val="auto"/>
        </w:rPr>
        <w:t>.</w:t>
      </w:r>
    </w:p>
    <w:p>
      <w:pPr>
        <w:pStyle w:val="Normal"/>
        <w:spacing w:lineRule="auto" w:line="240" w:before="0" w:after="113"/>
        <w:jc w:val="both"/>
        <w:rPr>
          <w:rFonts w:ascii="Calibri" w:hAnsi="Calibri" w:cs="Arial"/>
          <w:b/>
          <w:b/>
          <w:bCs/>
        </w:rPr>
      </w:pPr>
      <w:r>
        <w:rPr>
          <w:rFonts w:cs="Arial"/>
          <w:b/>
          <w:bCs/>
        </w:rPr>
      </w:r>
    </w:p>
    <w:p>
      <w:pPr>
        <w:pStyle w:val="Normal"/>
        <w:spacing w:lineRule="auto" w:line="240" w:before="0" w:after="113"/>
        <w:jc w:val="both"/>
        <w:rPr>
          <w:rFonts w:ascii="Calibri" w:hAnsi="Calibri"/>
        </w:rPr>
      </w:pPr>
      <w:r>
        <w:rPr>
          <w:rFonts w:cs="Arial"/>
          <w:b/>
          <w:bCs/>
          <w:color w:val="auto"/>
        </w:rPr>
        <w:t xml:space="preserve">ARTICOLO 9 – </w:t>
      </w:r>
      <w:r>
        <w:rPr>
          <w:rFonts w:cs="Arial"/>
          <w:b/>
          <w:bCs/>
          <w:color w:val="auto"/>
          <w:u w:val="single"/>
        </w:rPr>
        <w:t>DISPOSIZIONI FINALI – PUBBLICAZIONE AVVISO</w:t>
      </w:r>
    </w:p>
    <w:p>
      <w:pPr>
        <w:pStyle w:val="Normal"/>
        <w:spacing w:lineRule="auto" w:line="240" w:before="0" w:after="113"/>
        <w:jc w:val="both"/>
        <w:rPr>
          <w:rFonts w:ascii="Calibri" w:hAnsi="Calibri"/>
        </w:rPr>
      </w:pPr>
      <w:r>
        <w:rPr>
          <w:rFonts w:cs="Arial"/>
          <w:b/>
          <w:bCs/>
          <w:color w:val="auto"/>
        </w:rPr>
        <w:t xml:space="preserve">9.1. </w:t>
      </w:r>
      <w:r>
        <w:rPr>
          <w:rFonts w:cs="Arial"/>
          <w:b w:val="false"/>
          <w:bCs w:val="false"/>
          <w:color w:val="auto"/>
        </w:rPr>
        <w:t>Apam Esercizio</w:t>
      </w:r>
      <w:r>
        <w:rPr>
          <w:rFonts w:cs="Arial"/>
          <w:bCs/>
          <w:color w:val="auto"/>
        </w:rPr>
        <w:t xml:space="preserve"> si riserva la facoltà di annullare, revocare o modificare la procedura di cui all’Avviso e di prorogare il termine fissato per la presentazione delle domande di ammissione, qualunque sia il grado di avanzamento della stessa.</w:t>
      </w:r>
    </w:p>
    <w:p>
      <w:pPr>
        <w:pStyle w:val="Normal"/>
        <w:spacing w:lineRule="auto" w:line="240" w:before="0" w:after="113"/>
        <w:jc w:val="both"/>
        <w:rPr>
          <w:rFonts w:ascii="Calibri" w:hAnsi="Calibri"/>
        </w:rPr>
      </w:pPr>
      <w:r>
        <w:rPr>
          <w:rFonts w:cs="Arial"/>
          <w:b/>
          <w:bCs/>
          <w:color w:val="auto"/>
        </w:rPr>
        <w:t>9.2.</w:t>
      </w:r>
      <w:r>
        <w:rPr>
          <w:rFonts w:cs="Arial"/>
          <w:bCs/>
          <w:color w:val="auto"/>
        </w:rPr>
        <w:t xml:space="preserve"> Apam Esercizio si riserva la facoltà di conferire l’incarico anche in presenza di una sola candidatura o, in ogni caso, di non affidare l’incarico.</w:t>
      </w:r>
    </w:p>
    <w:p>
      <w:pPr>
        <w:pStyle w:val="Normal"/>
        <w:spacing w:lineRule="auto" w:line="240" w:before="0" w:after="113"/>
        <w:jc w:val="both"/>
        <w:rPr>
          <w:rFonts w:ascii="Calibri" w:hAnsi="Calibri"/>
        </w:rPr>
      </w:pPr>
      <w:r>
        <w:rPr>
          <w:rFonts w:cs="Arial"/>
          <w:b/>
          <w:bCs/>
          <w:color w:val="auto"/>
        </w:rPr>
        <w:t>9.3.</w:t>
      </w:r>
      <w:r>
        <w:rPr>
          <w:rFonts w:cs="Arial"/>
          <w:bCs/>
          <w:color w:val="auto"/>
        </w:rPr>
        <w:t xml:space="preserve"> Resta esclusa ogni e qualsiasi responsabilità di Apam Esercizio per il caso in cui non possa procedersi all’affidamento dell’incarico, a titolo esemplificativo, per impedimenti e/o per modifiche normative o per il venire meno delle esigenze che hanno determinato l’avvio e l’espletamento della selezione.</w:t>
      </w:r>
    </w:p>
    <w:p>
      <w:pPr>
        <w:pStyle w:val="Normal"/>
        <w:spacing w:lineRule="auto" w:line="240" w:before="0" w:after="113"/>
        <w:jc w:val="both"/>
        <w:rPr>
          <w:color w:val="auto"/>
        </w:rPr>
      </w:pPr>
      <w:r>
        <w:rPr>
          <w:rFonts w:cs="Arial"/>
          <w:b/>
          <w:bCs/>
          <w:color w:val="auto"/>
        </w:rPr>
        <w:t xml:space="preserve">9.4. </w:t>
      </w:r>
      <w:r>
        <w:rPr>
          <w:rFonts w:cs="Arial"/>
          <w:bCs/>
          <w:color w:val="auto"/>
        </w:rPr>
        <w:t>Il presente Avviso, unitamente agli allegati di cui al precedente articolo 8, è pubblicato sul sito www.apam.it, nelle seguenti sezioni:</w:t>
      </w:r>
    </w:p>
    <w:p>
      <w:pPr>
        <w:pStyle w:val="Normal"/>
        <w:spacing w:lineRule="auto" w:line="240" w:before="0" w:after="113"/>
        <w:jc w:val="both"/>
        <w:rPr>
          <w:color w:val="auto"/>
        </w:rPr>
      </w:pPr>
      <w:r>
        <w:rPr>
          <w:rFonts w:cs="Arial"/>
          <w:bCs/>
          <w:color w:val="auto"/>
        </w:rPr>
        <w:t>- “</w:t>
      </w:r>
      <w:r>
        <w:rPr>
          <w:rFonts w:cs="Arial"/>
          <w:bCs/>
          <w:i/>
          <w:color w:val="auto"/>
        </w:rPr>
        <w:t>Società Trasparente”</w:t>
      </w:r>
      <w:r>
        <w:rPr>
          <w:rFonts w:cs="Arial"/>
          <w:bCs/>
          <w:color w:val="auto"/>
        </w:rPr>
        <w:t>, “</w:t>
      </w:r>
      <w:r>
        <w:rPr>
          <w:rFonts w:cs="Arial"/>
          <w:bCs/>
          <w:i/>
          <w:iCs/>
          <w:color w:val="auto"/>
        </w:rPr>
        <w:t>Selezione del Personale – Reclutamento</w:t>
      </w:r>
      <w:r>
        <w:rPr>
          <w:rFonts w:cs="Arial"/>
          <w:bCs/>
          <w:color w:val="auto"/>
        </w:rPr>
        <w:t>”, “</w:t>
      </w:r>
      <w:r>
        <w:rPr>
          <w:rFonts w:cs="Arial"/>
          <w:bCs/>
          <w:i/>
          <w:iCs/>
          <w:color w:val="auto"/>
        </w:rPr>
        <w:t>Avvisi di selezione</w:t>
      </w:r>
      <w:r>
        <w:rPr>
          <w:rFonts w:cs="Arial"/>
          <w:bCs/>
          <w:color w:val="auto"/>
        </w:rPr>
        <w:t>”;</w:t>
      </w:r>
    </w:p>
    <w:p>
      <w:pPr>
        <w:pStyle w:val="Normal"/>
        <w:spacing w:lineRule="auto" w:line="240" w:before="0" w:after="113"/>
        <w:jc w:val="both"/>
        <w:rPr>
          <w:color w:val="auto"/>
        </w:rPr>
      </w:pPr>
      <w:r>
        <w:rPr>
          <w:rFonts w:cs="Arial"/>
          <w:bCs/>
          <w:color w:val="auto"/>
        </w:rPr>
        <w:t>- ”</w:t>
      </w:r>
      <w:r>
        <w:rPr>
          <w:rFonts w:cs="Arial"/>
          <w:bCs/>
          <w:i/>
          <w:iCs/>
          <w:color w:val="auto"/>
        </w:rPr>
        <w:t>Società Trasparente</w:t>
      </w:r>
      <w:r>
        <w:rPr>
          <w:rFonts w:cs="Arial"/>
          <w:bCs/>
          <w:color w:val="auto"/>
        </w:rPr>
        <w:t>”, “</w:t>
      </w:r>
      <w:r>
        <w:rPr>
          <w:rFonts w:cs="Arial"/>
          <w:bCs/>
          <w:i/>
          <w:iCs/>
          <w:color w:val="auto"/>
        </w:rPr>
        <w:t>Consulenti e Collaboratori</w:t>
      </w:r>
      <w:r>
        <w:rPr>
          <w:rFonts w:cs="Arial"/>
          <w:bCs/>
          <w:color w:val="auto"/>
        </w:rPr>
        <w:t>”, “</w:t>
      </w:r>
      <w:r>
        <w:rPr>
          <w:rFonts w:cs="Arial"/>
          <w:bCs/>
          <w:i/>
          <w:iCs/>
          <w:color w:val="auto"/>
        </w:rPr>
        <w:t>Titolari di incarichi di collaborazione o consulenza</w:t>
      </w:r>
      <w:r>
        <w:rPr>
          <w:rFonts w:cs="Arial"/>
          <w:bCs/>
          <w:color w:val="auto"/>
        </w:rPr>
        <w:t>”.</w:t>
      </w:r>
    </w:p>
    <w:p>
      <w:pPr>
        <w:pStyle w:val="Normal"/>
        <w:spacing w:lineRule="auto" w:line="240" w:before="0" w:after="113"/>
        <w:jc w:val="both"/>
        <w:rPr>
          <w:rFonts w:cs="Arial"/>
          <w:color w:val="FF0000"/>
        </w:rPr>
      </w:pPr>
      <w:r>
        <w:rPr>
          <w:rFonts w:cs="Arial"/>
          <w:color w:val="FF0000"/>
        </w:rPr>
      </w:r>
    </w:p>
    <w:p>
      <w:pPr>
        <w:pStyle w:val="Normal"/>
        <w:spacing w:lineRule="auto" w:line="240" w:before="0" w:after="113"/>
        <w:jc w:val="both"/>
        <w:rPr/>
      </w:pPr>
      <w:r>
        <w:rPr>
          <w:rFonts w:cs="Arial"/>
          <w:b w:val="false"/>
          <w:bCs w:val="false"/>
        </w:rPr>
        <w:t xml:space="preserve">Mantova, </w:t>
      </w:r>
      <w:r>
        <w:rPr>
          <w:rFonts w:cs="Arial"/>
          <w:b w:val="false"/>
          <w:bCs w:val="false"/>
        </w:rPr>
        <w:t>10</w:t>
      </w:r>
      <w:r>
        <w:rPr>
          <w:rFonts w:eastAsia="Calibri" w:cs="Arial" w:eastAsiaTheme="minorHAnsi"/>
          <w:b w:val="false"/>
          <w:bCs w:val="false"/>
          <w:color w:val="00000A"/>
          <w:sz w:val="22"/>
          <w:szCs w:val="22"/>
          <w:lang w:val="it-IT" w:eastAsia="en-US" w:bidi="ar-SA"/>
        </w:rPr>
        <w:t xml:space="preserve"> aprile </w:t>
      </w:r>
      <w:r>
        <w:rPr>
          <w:rFonts w:cs="Arial"/>
          <w:b w:val="false"/>
          <w:bCs w:val="false"/>
        </w:rPr>
        <w:t>20</w:t>
      </w:r>
      <w:r>
        <w:rPr>
          <w:rFonts w:eastAsia="Calibri" w:cs="Arial" w:eastAsiaTheme="minorHAnsi"/>
          <w:b w:val="false"/>
          <w:bCs w:val="false"/>
          <w:color w:val="00000A"/>
          <w:sz w:val="22"/>
          <w:szCs w:val="22"/>
          <w:lang w:val="it-IT" w:eastAsia="en-US" w:bidi="ar-SA"/>
        </w:rPr>
        <w:t>20</w:t>
      </w:r>
    </w:p>
    <w:p>
      <w:pPr>
        <w:pStyle w:val="Normal"/>
        <w:spacing w:lineRule="auto" w:line="240" w:before="0" w:after="113"/>
        <w:jc w:val="both"/>
        <w:rPr>
          <w:rFonts w:ascii="Calibri" w:hAnsi="Calibri" w:cs="Arial"/>
        </w:rPr>
      </w:pPr>
      <w:r>
        <w:rPr>
          <w:rFonts w:cs="Arial"/>
        </w:rPr>
      </w:r>
    </w:p>
    <w:p>
      <w:pPr>
        <w:pStyle w:val="Normal"/>
        <w:spacing w:lineRule="auto" w:line="240" w:before="0" w:after="113"/>
        <w:jc w:val="center"/>
        <w:rPr>
          <w:rFonts w:ascii="Calibri" w:hAnsi="Calibri"/>
        </w:rPr>
      </w:pPr>
      <w:r>
        <w:rPr>
          <w:rFonts w:cs="Arial"/>
          <w:b/>
        </w:rPr>
        <w:t>Apam Esercizio S.p.A.</w:t>
      </w:r>
    </w:p>
    <w:p>
      <w:pPr>
        <w:pStyle w:val="Normal"/>
        <w:spacing w:lineRule="auto" w:line="240" w:before="0" w:after="113"/>
        <w:jc w:val="center"/>
        <w:rPr>
          <w:rFonts w:ascii="Calibri" w:hAnsi="Calibri"/>
        </w:rPr>
      </w:pPr>
      <w:r>
        <w:rPr>
          <w:rFonts w:cs="Arial"/>
        </w:rPr>
        <w:t>L'Amministratore Delegato</w:t>
      </w:r>
    </w:p>
    <w:p>
      <w:pPr>
        <w:pStyle w:val="Normal"/>
        <w:spacing w:lineRule="auto" w:line="240" w:before="0" w:after="113"/>
        <w:jc w:val="center"/>
        <w:rPr/>
      </w:pPr>
      <w:r>
        <w:rPr>
          <w:rFonts w:cs="Arial"/>
        </w:rPr>
        <w:t xml:space="preserve">  </w:t>
      </w:r>
      <w:r>
        <w:rPr>
          <w:rFonts w:cs="Arial"/>
        </w:rPr>
        <w:t xml:space="preserve">Ing. </w:t>
      </w:r>
      <w:r>
        <w:rPr>
          <w:rFonts w:eastAsia="Calibri" w:cs="Arial" w:eastAsiaTheme="minorHAnsi"/>
          <w:color w:val="00000A"/>
          <w:sz w:val="22"/>
          <w:szCs w:val="22"/>
          <w:lang w:val="it-IT" w:eastAsia="en-US" w:bidi="ar-SA"/>
        </w:rPr>
        <w:t>Claudio Garatti</w:t>
      </w:r>
      <w:r>
        <w:rPr>
          <w:rFonts w:cs="Arial"/>
        </w:rPr>
        <w:tab/>
      </w:r>
    </w:p>
    <w:p>
      <w:pPr>
        <w:pStyle w:val="Normal"/>
        <w:shd w:val="clear" w:color="auto" w:fill="FFFFFF"/>
        <w:spacing w:lineRule="auto" w:line="240" w:before="0" w:after="113"/>
        <w:jc w:val="both"/>
        <w:rPr/>
      </w:pPr>
      <w:r>
        <w:rPr/>
      </w:r>
    </w:p>
    <w:sectPr>
      <w:headerReference w:type="default" r:id="rId7"/>
      <w:footerReference w:type="default" r:id="rId8"/>
      <w:type w:val="nextPage"/>
      <w:pgSz w:w="11906" w:h="16838"/>
      <w:pgMar w:left="1417" w:right="1417" w:header="708" w:top="1417" w:footer="708"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Arial">
    <w:charset w:val="01"/>
    <w:family w:val="roman"/>
    <w:pitch w:val="variable"/>
  </w:font>
  <w:font w:name="Courier New">
    <w:charset w:val="01"/>
    <w:family w:val="modern"/>
    <w:pitch w:val="fixed"/>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680181580"/>
    </w:sdtPr>
    <w:sdtContent>
      <w:p>
        <w:pPr>
          <w:pStyle w:val="Pidipagina"/>
          <w:jc w:val="center"/>
          <w:rPr/>
        </w:pPr>
        <w:r>
          <w:rPr/>
        </w:r>
      </w:p>
      <w:p>
        <w:pPr>
          <w:pStyle w:val="Pidipagina"/>
          <w:jc w:val="center"/>
          <w:rPr/>
        </w:pPr>
        <w:r>
          <w:rPr/>
          <w:fldChar w:fldCharType="begin"/>
        </w:r>
        <w:r>
          <w:rPr/>
          <w:instrText> PAGE </w:instrText>
        </w:r>
        <w:r>
          <w:rPr/>
          <w:fldChar w:fldCharType="separate"/>
        </w:r>
        <w:r>
          <w:rPr/>
          <w:t>9</w:t>
        </w:r>
        <w:r>
          <w:rPr/>
          <w:fldChar w:fldCharType="end"/>
        </w:r>
      </w:p>
    </w:sdtContent>
  </w:sdt>
  <w:p>
    <w:pPr>
      <w:pStyle w:val="Pidipa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2"/>
      <w:numFmt w:val="decimal"/>
      <w:lvlText w:val="%1."/>
      <w:lvlJc w:val="left"/>
      <w:pPr>
        <w:ind w:left="360" w:hanging="360"/>
      </w:pPr>
    </w:lvl>
    <w:lvl w:ilvl="1">
      <w:start w:val="1"/>
      <w:numFmt w:val="decimal"/>
      <w:lvlText w:val="%1.%2."/>
      <w:lvlJc w:val="left"/>
      <w:pPr>
        <w:ind w:left="720" w:hanging="720"/>
      </w:pPr>
      <w:rPr>
        <w:sz w:val="21"/>
        <w:b w:val="false"/>
        <w:szCs w:val="21"/>
        <w:bCs w:val="false"/>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
    <w:lvl w:ilvl="0">
      <w:start w:val="3"/>
      <w:numFmt w:val="decimal"/>
      <w:lvlText w:val="%1."/>
      <w:lvlJc w:val="left"/>
      <w:pPr>
        <w:ind w:left="360" w:hanging="360"/>
      </w:pPr>
      <w:rPr>
        <w:b/>
      </w:rPr>
    </w:lvl>
    <w:lvl w:ilvl="1">
      <w:start w:val="1"/>
      <w:numFmt w:val="decimal"/>
      <w:lvlText w:val="%1.%2."/>
      <w:lvlJc w:val="left"/>
      <w:pPr>
        <w:ind w:left="720" w:hanging="720"/>
      </w:pPr>
      <w:rPr>
        <w:sz w:val="21"/>
        <w:b w:val="false"/>
        <w:szCs w:val="21"/>
        <w:rFonts w:ascii="Arial" w:hAnsi="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lvl w:ilvl="0">
      <w:start w:val="1"/>
      <w:numFmt w:val="lowerLetter"/>
      <w:lvlText w:val="(%1)"/>
      <w:lvlJc w:val="left"/>
      <w:pPr>
        <w:ind w:left="720" w:hanging="360"/>
      </w:pPr>
      <w:rPr>
        <w:sz w:val="22"/>
        <w:b w:val="false"/>
        <w:szCs w:val="22"/>
        <w:bCs w:val="false"/>
        <w:rFonts w:ascii="Calibri" w:hAnsi="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lowerLetter"/>
      <w:lvlText w:val="%1)"/>
      <w:lvlJc w:val="left"/>
      <w:pPr>
        <w:ind w:left="720" w:hanging="360"/>
      </w:pPr>
      <w:rPr>
        <w:sz w:val="22"/>
        <w:b w:val="false"/>
        <w:szCs w:val="22"/>
        <w:bCs w:val="false"/>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4"/>
      <w:numFmt w:val="decimal"/>
      <w:lvlText w:val="%1."/>
      <w:lvlJc w:val="left"/>
      <w:pPr>
        <w:ind w:left="360" w:hanging="360"/>
      </w:pPr>
    </w:lvl>
    <w:lvl w:ilvl="1">
      <w:start w:val="1"/>
      <w:numFmt w:val="decimal"/>
      <w:lvlText w:val="%1.%2."/>
      <w:lvlJc w:val="left"/>
      <w:pPr>
        <w:ind w:left="720" w:hanging="720"/>
      </w:pPr>
      <w:rPr>
        <w:sz w:val="21"/>
        <w:b w:val="false"/>
        <w:szCs w:val="21"/>
        <w:bCs w:val="false"/>
        <w:rFonts w:ascii="Calibri" w:hAnsi="Calibri"/>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lvl w:ilvl="0">
      <w:start w:val="5"/>
      <w:numFmt w:val="decimal"/>
      <w:lvlText w:val="%1."/>
      <w:lvlJc w:val="left"/>
      <w:pPr>
        <w:ind w:left="360" w:hanging="360"/>
      </w:pPr>
    </w:lvl>
    <w:lvl w:ilvl="1">
      <w:start w:val="1"/>
      <w:numFmt w:val="decimal"/>
      <w:lvlText w:val="%1.%2."/>
      <w:lvlJc w:val="left"/>
      <w:pPr>
        <w:ind w:left="720" w:hanging="720"/>
      </w:pPr>
      <w:rPr>
        <w:sz w:val="21"/>
        <w:b w:val="false"/>
        <w:szCs w:val="21"/>
        <w:bCs w:val="false"/>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
    <w:lvl w:ilvl="0">
      <w:start w:val="6"/>
      <w:numFmt w:val="decimal"/>
      <w:lvlText w:val="%1."/>
      <w:lvlJc w:val="left"/>
      <w:pPr>
        <w:ind w:left="360" w:hanging="360"/>
      </w:pPr>
      <w:rPr>
        <w:b/>
      </w:rPr>
    </w:lvl>
    <w:lvl w:ilvl="1">
      <w:start w:val="1"/>
      <w:numFmt w:val="decimal"/>
      <w:lvlText w:val="%1.%2."/>
      <w:lvlJc w:val="left"/>
      <w:pPr>
        <w:ind w:left="720" w:hanging="720"/>
      </w:pPr>
      <w:rPr>
        <w:sz w:val="21"/>
        <w:b w:val="false"/>
        <w:szCs w:val="21"/>
        <w:bCs w:val="false"/>
        <w:rFonts w:ascii="Calibri" w:hAnsi="Calibri"/>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8">
    <w:lvl w:ilvl="0">
      <w:start w:val="1"/>
      <w:numFmt w:val="lowerLetter"/>
      <w:lvlText w:val="(%1)"/>
      <w:lvlJc w:val="left"/>
      <w:pPr>
        <w:ind w:left="720" w:hanging="360"/>
      </w:pPr>
      <w:rPr>
        <w:b/>
        <w:rFonts w:ascii="Calibri" w:hAnsi="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lowerLetter"/>
      <w:lvlText w:val="(%1)"/>
      <w:lvlJc w:val="left"/>
      <w:pPr>
        <w:ind w:left="1068" w:hanging="360"/>
      </w:pPr>
      <w:rPr>
        <w:b w:val="false"/>
        <w:bCs w:val="false"/>
        <w:rFonts w:ascii="Calibri" w:hAnsi="Calibri"/>
      </w:rPr>
    </w:lvl>
    <w:lvl w:ilvl="1">
      <w:start w:val="1"/>
      <w:numFmt w:val="bullet"/>
      <w:lvlText w:val="o"/>
      <w:lvlJc w:val="left"/>
      <w:pPr>
        <w:ind w:left="1788" w:hanging="360"/>
      </w:pPr>
      <w:rPr>
        <w:rFonts w:ascii="Courier New" w:hAnsi="Courier New" w:cs="Courier New" w:hint="default"/>
        <w:rFonts w:cs="Courier New"/>
      </w:rPr>
    </w:lvl>
    <w:lvl w:ilvl="2">
      <w:start w:val="1"/>
      <w:numFmt w:val="bullet"/>
      <w:lvlText w:val=""/>
      <w:lvlJc w:val="left"/>
      <w:pPr>
        <w:ind w:left="2508" w:hanging="360"/>
      </w:pPr>
      <w:rPr>
        <w:rFonts w:ascii="Wingdings" w:hAnsi="Wingdings" w:cs="Wingdings" w:hint="default"/>
        <w:rFonts w:cs="Wingdings"/>
      </w:rPr>
    </w:lvl>
    <w:lvl w:ilvl="3">
      <w:start w:val="1"/>
      <w:numFmt w:val="bullet"/>
      <w:lvlText w:val=""/>
      <w:lvlJc w:val="left"/>
      <w:pPr>
        <w:ind w:left="3228" w:hanging="360"/>
      </w:pPr>
      <w:rPr>
        <w:rFonts w:ascii="Symbol" w:hAnsi="Symbol" w:cs="Symbol" w:hint="default"/>
        <w:rFonts w:cs="Symbol"/>
      </w:rPr>
    </w:lvl>
    <w:lvl w:ilvl="4">
      <w:start w:val="1"/>
      <w:numFmt w:val="bullet"/>
      <w:lvlText w:val="o"/>
      <w:lvlJc w:val="left"/>
      <w:pPr>
        <w:ind w:left="3948" w:hanging="360"/>
      </w:pPr>
      <w:rPr>
        <w:rFonts w:ascii="Courier New" w:hAnsi="Courier New" w:cs="Courier New" w:hint="default"/>
        <w:rFonts w:cs="Courier New"/>
      </w:rPr>
    </w:lvl>
    <w:lvl w:ilvl="5">
      <w:start w:val="1"/>
      <w:numFmt w:val="bullet"/>
      <w:lvlText w:val=""/>
      <w:lvlJc w:val="left"/>
      <w:pPr>
        <w:ind w:left="4668" w:hanging="360"/>
      </w:pPr>
      <w:rPr>
        <w:rFonts w:ascii="Wingdings" w:hAnsi="Wingdings" w:cs="Wingdings" w:hint="default"/>
        <w:rFonts w:cs="Wingdings"/>
      </w:rPr>
    </w:lvl>
    <w:lvl w:ilvl="6">
      <w:start w:val="1"/>
      <w:numFmt w:val="bullet"/>
      <w:lvlText w:val=""/>
      <w:lvlJc w:val="left"/>
      <w:pPr>
        <w:ind w:left="5388" w:hanging="360"/>
      </w:pPr>
      <w:rPr>
        <w:rFonts w:ascii="Symbol" w:hAnsi="Symbol" w:cs="Symbol" w:hint="default"/>
        <w:rFonts w:cs="Symbol"/>
      </w:rPr>
    </w:lvl>
    <w:lvl w:ilvl="7">
      <w:start w:val="1"/>
      <w:numFmt w:val="bullet"/>
      <w:lvlText w:val="o"/>
      <w:lvlJc w:val="left"/>
      <w:pPr>
        <w:ind w:left="6108" w:hanging="360"/>
      </w:pPr>
      <w:rPr>
        <w:rFonts w:ascii="Courier New" w:hAnsi="Courier New" w:cs="Courier New" w:hint="default"/>
        <w:rFonts w:cs="Courier New"/>
      </w:rPr>
    </w:lvl>
    <w:lvl w:ilvl="8">
      <w:start w:val="1"/>
      <w:numFmt w:val="bullet"/>
      <w:lvlText w:val=""/>
      <w:lvlJc w:val="left"/>
      <w:pPr>
        <w:ind w:left="6828" w:hanging="360"/>
      </w:pPr>
      <w:rPr>
        <w:rFonts w:ascii="Wingdings" w:hAnsi="Wingdings" w:cs="Wingdings" w:hint="default"/>
        <w:rFonts w:cs="Wingdings"/>
      </w:rPr>
    </w:lvl>
  </w:abstractNum>
  <w:abstractNum w:abstractNumId="10">
    <w:lvl w:ilvl="0">
      <w:start w:val="1"/>
      <w:numFmt w:val="decimal"/>
      <w:lvlText w:val="%1."/>
      <w:lvlJc w:val="left"/>
      <w:pPr>
        <w:ind w:left="435" w:hanging="435"/>
      </w:pPr>
      <w:rPr>
        <w:b/>
      </w:rPr>
    </w:lvl>
    <w:lvl w:ilvl="1">
      <w:start w:val="1"/>
      <w:numFmt w:val="decimal"/>
      <w:lvlText w:val="%1.%2."/>
      <w:lvlJc w:val="left"/>
      <w:pPr>
        <w:ind w:left="720" w:hanging="720"/>
      </w:pPr>
      <w:rPr>
        <w:sz w:val="21"/>
        <w:b w:val="false"/>
        <w:szCs w:val="21"/>
        <w:bCs w:val="false"/>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11">
    <w:lvl w:ilvl="0">
      <w:start w:val="1"/>
      <w:numFmt w:val="bullet"/>
      <w:lvlText w:val=""/>
      <w:lvlJc w:val="left"/>
      <w:pPr>
        <w:tabs>
          <w:tab w:val="num" w:pos="720"/>
        </w:tabs>
        <w:ind w:left="720" w:hanging="360"/>
      </w:pPr>
      <w:rPr>
        <w:rFonts w:ascii="Symbol" w:hAnsi="Symbol" w:cs="Symbol" w:hint="default"/>
        <w:rFonts w:cs="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1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defaultTabStop w:val="720"/>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e6aee"/>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00000A"/>
      <w:kern w:val="0"/>
      <w:sz w:val="22"/>
      <w:szCs w:val="22"/>
      <w:lang w:val="it-IT" w:eastAsia="en-US" w:bidi="ar-SA"/>
    </w:rPr>
  </w:style>
  <w:style w:type="character" w:styleId="DefaultParagraphFont" w:default="1">
    <w:name w:val="Default Paragraph Font"/>
    <w:uiPriority w:val="1"/>
    <w:unhideWhenUsed/>
    <w:qFormat/>
    <w:rPr/>
  </w:style>
  <w:style w:type="character" w:styleId="CollegamentoInternet">
    <w:name w:val="Collegamento Internet"/>
    <w:basedOn w:val="DefaultParagraphFont"/>
    <w:uiPriority w:val="99"/>
    <w:unhideWhenUsed/>
    <w:rsid w:val="006e6aee"/>
    <w:rPr>
      <w:color w:val="0000FF"/>
      <w:u w:val="single"/>
    </w:rPr>
  </w:style>
  <w:style w:type="character" w:styleId="TestofumettoCarattere" w:customStyle="1">
    <w:name w:val="Testo fumetto Carattere"/>
    <w:basedOn w:val="DefaultParagraphFont"/>
    <w:link w:val="Testofumetto"/>
    <w:uiPriority w:val="99"/>
    <w:semiHidden/>
    <w:qFormat/>
    <w:rsid w:val="0062613a"/>
    <w:rPr>
      <w:rFonts w:ascii="Tahoma" w:hAnsi="Tahoma" w:cs="Tahoma"/>
      <w:sz w:val="16"/>
      <w:szCs w:val="16"/>
    </w:rPr>
  </w:style>
  <w:style w:type="character" w:styleId="Strong">
    <w:name w:val="Strong"/>
    <w:basedOn w:val="DefaultParagraphFont"/>
    <w:uiPriority w:val="22"/>
    <w:qFormat/>
    <w:rsid w:val="009a44f4"/>
    <w:rPr>
      <w:b/>
      <w:bCs/>
    </w:rPr>
  </w:style>
  <w:style w:type="character" w:styleId="Enfasi">
    <w:name w:val="Enfasi"/>
    <w:basedOn w:val="DefaultParagraphFont"/>
    <w:uiPriority w:val="20"/>
    <w:qFormat/>
    <w:rsid w:val="009a44f4"/>
    <w:rPr>
      <w:i/>
      <w:iCs/>
    </w:rPr>
  </w:style>
  <w:style w:type="character" w:styleId="Annotationreference">
    <w:name w:val="annotation reference"/>
    <w:basedOn w:val="DefaultParagraphFont"/>
    <w:uiPriority w:val="99"/>
    <w:semiHidden/>
    <w:unhideWhenUsed/>
    <w:qFormat/>
    <w:rsid w:val="00b3501f"/>
    <w:rPr>
      <w:sz w:val="16"/>
      <w:szCs w:val="16"/>
    </w:rPr>
  </w:style>
  <w:style w:type="character" w:styleId="TestocommentoCarattere" w:customStyle="1">
    <w:name w:val="Testo commento Carattere"/>
    <w:basedOn w:val="DefaultParagraphFont"/>
    <w:link w:val="Testocommento"/>
    <w:uiPriority w:val="99"/>
    <w:semiHidden/>
    <w:qFormat/>
    <w:rsid w:val="00b3501f"/>
    <w:rPr>
      <w:sz w:val="20"/>
      <w:szCs w:val="20"/>
    </w:rPr>
  </w:style>
  <w:style w:type="character" w:styleId="SoggettocommentoCarattere" w:customStyle="1">
    <w:name w:val="Soggetto commento Carattere"/>
    <w:basedOn w:val="TestocommentoCarattere"/>
    <w:link w:val="Soggettocommento"/>
    <w:uiPriority w:val="99"/>
    <w:semiHidden/>
    <w:qFormat/>
    <w:rsid w:val="00b3501f"/>
    <w:rPr>
      <w:b/>
      <w:bCs/>
    </w:rPr>
  </w:style>
  <w:style w:type="character" w:styleId="IntestazioneCarattere" w:customStyle="1">
    <w:name w:val="Intestazione Carattere"/>
    <w:basedOn w:val="DefaultParagraphFont"/>
    <w:link w:val="Intestazione"/>
    <w:uiPriority w:val="99"/>
    <w:semiHidden/>
    <w:qFormat/>
    <w:rsid w:val="007a3e81"/>
    <w:rPr/>
  </w:style>
  <w:style w:type="character" w:styleId="PidipaginaCarattere" w:customStyle="1">
    <w:name w:val="Piè di pagina Carattere"/>
    <w:basedOn w:val="DefaultParagraphFont"/>
    <w:link w:val="Pidipagina"/>
    <w:uiPriority w:val="99"/>
    <w:qFormat/>
    <w:rsid w:val="007a3e81"/>
    <w:rPr/>
  </w:style>
  <w:style w:type="character" w:styleId="FollowedHyperlink">
    <w:name w:val="FollowedHyperlink"/>
    <w:basedOn w:val="DefaultParagraphFont"/>
    <w:uiPriority w:val="99"/>
    <w:semiHidden/>
    <w:unhideWhenUsed/>
    <w:qFormat/>
    <w:rsid w:val="00aa6962"/>
    <w:rPr>
      <w:color w:val="800080" w:themeColor="followedHyperlink"/>
      <w:u w:val="single"/>
    </w:rPr>
  </w:style>
  <w:style w:type="character" w:styleId="CorpodeltestoCarattere" w:customStyle="1">
    <w:name w:val="Corpo del testo Carattere"/>
    <w:basedOn w:val="DefaultParagraphFont"/>
    <w:link w:val="Corpodeltesto"/>
    <w:qFormat/>
    <w:rsid w:val="005870e0"/>
    <w:rPr>
      <w:rFonts w:ascii="Times New Roman" w:hAnsi="Times New Roman" w:eastAsia="Times New Roman" w:cs="Times New Roman"/>
      <w:sz w:val="24"/>
      <w:szCs w:val="20"/>
      <w:lang w:eastAsia="it-IT"/>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semiHidden/>
    <w:unhideWhenUsed/>
    <w:qFormat/>
    <w:rsid w:val="00485922"/>
    <w:rPr>
      <w:vertAlign w:val="superscript"/>
    </w:rPr>
  </w:style>
  <w:style w:type="character" w:styleId="Corpodeltesto2Carattere" w:customStyle="1">
    <w:name w:val="Corpo del testo 2 Carattere"/>
    <w:basedOn w:val="DefaultParagraphFont"/>
    <w:link w:val="Corpodeltesto2"/>
    <w:uiPriority w:val="99"/>
    <w:semiHidden/>
    <w:qFormat/>
    <w:rsid w:val="00520189"/>
    <w:rPr/>
  </w:style>
  <w:style w:type="character" w:styleId="Punti">
    <w:name w:val="Punti"/>
    <w:qFormat/>
    <w:rPr>
      <w:rFonts w:ascii="OpenSymbol" w:hAnsi="OpenSymbol" w:eastAsia="OpenSymbol" w:cs="OpenSymbol"/>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link w:val="CorpodeltestoCarattere"/>
    <w:rsid w:val="005870e0"/>
    <w:pPr>
      <w:spacing w:lineRule="auto" w:line="240" w:before="0" w:after="0"/>
      <w:jc w:val="both"/>
    </w:pPr>
    <w:rPr>
      <w:rFonts w:ascii="Times New Roman" w:hAnsi="Times New Roman" w:eastAsia="Times New Roman" w:cs="Times New Roman"/>
      <w:sz w:val="24"/>
      <w:szCs w:val="20"/>
      <w:lang w:eastAsia="it-IT"/>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ListParagraph">
    <w:name w:val="List Paragraph"/>
    <w:basedOn w:val="Normal"/>
    <w:uiPriority w:val="34"/>
    <w:qFormat/>
    <w:rsid w:val="006e6aee"/>
    <w:pPr>
      <w:spacing w:before="0" w:after="200"/>
      <w:ind w:left="720" w:hanging="0"/>
      <w:contextualSpacing/>
    </w:pPr>
    <w:rPr/>
  </w:style>
  <w:style w:type="paragraph" w:styleId="BalloonText">
    <w:name w:val="Balloon Text"/>
    <w:basedOn w:val="Normal"/>
    <w:link w:val="TestofumettoCarattere"/>
    <w:uiPriority w:val="99"/>
    <w:semiHidden/>
    <w:unhideWhenUsed/>
    <w:qFormat/>
    <w:rsid w:val="0062613a"/>
    <w:pPr>
      <w:spacing w:lineRule="auto" w:line="240" w:before="0" w:after="0"/>
    </w:pPr>
    <w:rPr>
      <w:rFonts w:ascii="Tahoma" w:hAnsi="Tahoma" w:cs="Tahoma"/>
      <w:sz w:val="16"/>
      <w:szCs w:val="16"/>
    </w:rPr>
  </w:style>
  <w:style w:type="paragraph" w:styleId="Annotationtext">
    <w:name w:val="annotation text"/>
    <w:basedOn w:val="Normal"/>
    <w:link w:val="TestocommentoCarattere"/>
    <w:uiPriority w:val="99"/>
    <w:semiHidden/>
    <w:unhideWhenUsed/>
    <w:qFormat/>
    <w:rsid w:val="00b3501f"/>
    <w:pPr>
      <w:spacing w:lineRule="auto" w:line="240"/>
    </w:pPr>
    <w:rPr>
      <w:sz w:val="20"/>
      <w:szCs w:val="20"/>
    </w:rPr>
  </w:style>
  <w:style w:type="paragraph" w:styleId="Annotationsubject">
    <w:name w:val="annotation subject"/>
    <w:basedOn w:val="Annotationtext"/>
    <w:link w:val="SoggettocommentoCarattere"/>
    <w:uiPriority w:val="99"/>
    <w:semiHidden/>
    <w:unhideWhenUsed/>
    <w:qFormat/>
    <w:rsid w:val="00b3501f"/>
    <w:pPr/>
    <w:rPr>
      <w:b/>
      <w:bCs/>
    </w:rPr>
  </w:style>
  <w:style w:type="paragraph" w:styleId="Revision">
    <w:name w:val="Revision"/>
    <w:uiPriority w:val="99"/>
    <w:semiHidden/>
    <w:qFormat/>
    <w:rsid w:val="00b3501f"/>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00000A"/>
      <w:kern w:val="0"/>
      <w:sz w:val="22"/>
      <w:szCs w:val="22"/>
      <w:lang w:val="it-IT" w:eastAsia="en-US" w:bidi="ar-SA"/>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semiHidden/>
    <w:unhideWhenUsed/>
    <w:rsid w:val="007a3e81"/>
    <w:pPr>
      <w:tabs>
        <w:tab w:val="clear" w:pos="720"/>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7a3e81"/>
    <w:pPr>
      <w:tabs>
        <w:tab w:val="clear" w:pos="720"/>
        <w:tab w:val="center" w:pos="4819" w:leader="none"/>
        <w:tab w:val="right" w:pos="9638" w:leader="none"/>
      </w:tabs>
      <w:spacing w:lineRule="auto" w:line="240" w:before="0" w:after="0"/>
    </w:pPr>
    <w:rPr/>
  </w:style>
  <w:style w:type="paragraph" w:styleId="Default" w:customStyle="1">
    <w:name w:val="Default"/>
    <w:qFormat/>
    <w:rsid w:val="005870e0"/>
    <w:pPr>
      <w:widowControl w:val="false"/>
      <w:suppressAutoHyphens w:val="true"/>
      <w:bidi w:val="0"/>
      <w:spacing w:lineRule="auto" w:line="240" w:before="0" w:after="0"/>
      <w:jc w:val="left"/>
    </w:pPr>
    <w:rPr>
      <w:rFonts w:ascii="Times New Roman" w:hAnsi="Times New Roman" w:eastAsia="Times New Roman" w:cs="Times New Roman"/>
      <w:color w:val="000000"/>
      <w:kern w:val="0"/>
      <w:sz w:val="24"/>
      <w:szCs w:val="20"/>
      <w:lang w:val="it-IT" w:eastAsia="it-IT" w:bidi="ar-SA"/>
    </w:rPr>
  </w:style>
  <w:style w:type="paragraph" w:styleId="BodyText2">
    <w:name w:val="Body Text 2"/>
    <w:basedOn w:val="Normal"/>
    <w:link w:val="Corpodeltesto2Carattere"/>
    <w:uiPriority w:val="99"/>
    <w:semiHidden/>
    <w:unhideWhenUsed/>
    <w:qFormat/>
    <w:rsid w:val="00520189"/>
    <w:pPr>
      <w:spacing w:lineRule="auto" w:line="480" w:before="0" w:after="120"/>
    </w:pPr>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table" w:styleId="Grigliatabella">
    <w:name w:val="Table Grid"/>
    <w:basedOn w:val="Tabellanormale"/>
    <w:uiPriority w:val="59"/>
    <w:rsid w:val="00255b50"/>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pam@apam.it" TargetMode="External"/><Relationship Id="rId3" Type="http://schemas.openxmlformats.org/officeDocument/2006/relationships/hyperlink" Target="mailto:apam@legalmail.it" TargetMode="External"/><Relationship Id="rId4" Type="http://schemas.openxmlformats.org/officeDocument/2006/relationships/hyperlink" Target="http://www.apam.it/" TargetMode="External"/><Relationship Id="rId5" Type="http://schemas.openxmlformats.org/officeDocument/2006/relationships/hyperlink" Target="mailto:apam@apam.it" TargetMode="External"/><Relationship Id="rId6" Type="http://schemas.openxmlformats.org/officeDocument/2006/relationships/hyperlink" Target="mailto:apam@legalmail.it"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A8B782-7E65-48AB-8E12-3DAA91EDC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Application>LibreOffice/6.3.3.2$Windows_X86_64 LibreOffice_project/a64200df03143b798afd1ec74a12ab50359878ed</Application>
  <Pages>9</Pages>
  <Words>4245</Words>
  <Characters>25369</Characters>
  <CharactersWithSpaces>29501</CharactersWithSpaces>
  <Paragraphs>127</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2020-01-02T11:05:00Z</dcterms:created>
  <dc:creator>Emilia Piantoni</dc:creator>
  <dc:description/>
  <dc:language>it-IT</dc:language>
  <cp:lastModifiedBy/>
  <cp:lastPrinted>2020-04-10T10:38:46Z</cp:lastPrinted>
  <dcterms:modified xsi:type="dcterms:W3CDTF">2020-04-10T10:42:50Z</dcterms:modified>
  <cp:revision>194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